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97" w:type="dxa"/>
        <w:tblInd w:w="35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297"/>
      </w:tblGrid>
      <w:tr w:rsidR="00232DB7">
        <w:trPr>
          <w:cantSplit/>
          <w:trHeight w:val="1338"/>
        </w:trPr>
        <w:tc>
          <w:tcPr>
            <w:tcW w:w="9297" w:type="dxa"/>
            <w:tcBorders>
              <w:bottom w:val="double" w:sz="12" w:space="0" w:color="000000"/>
            </w:tcBorders>
          </w:tcPr>
          <w:p w:rsidR="00232DB7" w:rsidRDefault="00A02F98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232DB7" w:rsidRDefault="00A02F98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232DB7" w:rsidRDefault="00A02F98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БЕЛЯЕВСКИЙ СЕЛЬСОВЕТ</w:t>
            </w:r>
          </w:p>
          <w:p w:rsidR="00232DB7" w:rsidRDefault="00A02F98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БЕЛЯЕВСКОГО  РАЙОНА ОРЕНБУРГСКОЙ ОБЛАСТИ</w:t>
            </w:r>
          </w:p>
        </w:tc>
      </w:tr>
      <w:tr w:rsidR="00232DB7">
        <w:trPr>
          <w:cantSplit/>
          <w:trHeight w:val="1049"/>
        </w:trPr>
        <w:tc>
          <w:tcPr>
            <w:tcW w:w="9297" w:type="dxa"/>
            <w:vAlign w:val="bottom"/>
          </w:tcPr>
          <w:p w:rsidR="00232DB7" w:rsidRDefault="00232DB7">
            <w:pPr>
              <w:widowControl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232DB7" w:rsidRDefault="00A02F98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  <w:p w:rsidR="00232DB7" w:rsidRDefault="00232DB7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232DB7" w:rsidRDefault="00A02F98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0" distR="0" simplePos="0" relativeHeight="2" behindDoc="0" locked="0" layoutInCell="0" allowOverlap="1">
                  <wp:simplePos x="0" y="0"/>
                  <wp:positionH relativeFrom="character">
                    <wp:posOffset>-695960</wp:posOffset>
                  </wp:positionH>
                  <wp:positionV relativeFrom="line">
                    <wp:posOffset>635</wp:posOffset>
                  </wp:positionV>
                  <wp:extent cx="2924175" cy="361950"/>
                  <wp:effectExtent l="19050" t="0" r="9525" b="0"/>
                  <wp:wrapNone/>
                  <wp:docPr id="2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232DB7" w:rsidRDefault="00232DB7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232DB7" w:rsidRDefault="00A02F98">
      <w:pPr>
        <w:ind w:right="82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>О проведении инвентаризации ФИАС</w:t>
      </w:r>
    </w:p>
    <w:p w:rsidR="00232DB7" w:rsidRDefault="00232DB7">
      <w:pPr>
        <w:ind w:firstLine="709"/>
        <w:jc w:val="both"/>
        <w:rPr>
          <w:sz w:val="28"/>
          <w:szCs w:val="28"/>
        </w:rPr>
      </w:pPr>
    </w:p>
    <w:p w:rsidR="00232DB7" w:rsidRDefault="00A02F98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20.03.2025 № 33-ФЗ «Об общих принципах организации </w:t>
      </w:r>
      <w:r>
        <w:rPr>
          <w:sz w:val="28"/>
          <w:szCs w:val="28"/>
        </w:rPr>
        <w:t>местного самоуправления в единой системе публичной власти», постановлением Правительства Российской Федерации от 19.11.2014г. №1221 «Об утверждении правил присвоения, изменения и 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нулирование адресов», руководствуясь Административным регламентом по предос</w:t>
      </w:r>
      <w:r>
        <w:rPr>
          <w:sz w:val="28"/>
          <w:szCs w:val="28"/>
        </w:rPr>
        <w:t>тавлению муниципальной услуги «Присвоение адреса объекту адрес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ции, изменение и аннулирование такого адреса» утвержденным Постановл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нием администрации муниципального образования Беляевский сельсовет Б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ляевского района</w:t>
      </w:r>
      <w:proofErr w:type="gramEnd"/>
      <w:r>
        <w:rPr>
          <w:sz w:val="28"/>
          <w:szCs w:val="28"/>
        </w:rPr>
        <w:t xml:space="preserve"> Оренбургской области от 03.10.2024 № 1</w:t>
      </w:r>
      <w:r>
        <w:rPr>
          <w:sz w:val="28"/>
          <w:szCs w:val="28"/>
        </w:rPr>
        <w:t>07-п, « О провед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 инвентаризации ФИАС» ПП РФ от 22.05.2015№492 ПОСТАНОВЛЯЮ:</w:t>
      </w:r>
    </w:p>
    <w:p w:rsidR="00232DB7" w:rsidRDefault="00A02F98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1. Изменить адрес с уникальным номером  </w:t>
      </w:r>
      <w:r>
        <w:rPr>
          <w:rFonts w:ascii="Arial" w:hAnsi="Arial" w:cs="Arial"/>
          <w:color w:val="2D2F39"/>
          <w:shd w:val="clear" w:color="auto" w:fill="FFFFFF"/>
        </w:rPr>
        <w:t xml:space="preserve">afc690b1-439b-4540-8818-72edc1ae22d7, кадастровый номер 56:06:0201008:275 </w:t>
      </w:r>
      <w:r>
        <w:rPr>
          <w:sz w:val="28"/>
          <w:szCs w:val="28"/>
        </w:rPr>
        <w:t xml:space="preserve"> - «Российская Федерация, Оренбургская область, Беляевский муни</w:t>
      </w:r>
      <w:r>
        <w:rPr>
          <w:sz w:val="28"/>
          <w:szCs w:val="28"/>
        </w:rPr>
        <w:t>ципальный район, сельское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ние, Беляевский сельсовет,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Беляевка</w:t>
      </w:r>
      <w:proofErr w:type="gramEnd"/>
      <w:r>
        <w:rPr>
          <w:sz w:val="28"/>
          <w:szCs w:val="28"/>
        </w:rPr>
        <w:t xml:space="preserve">, ул. Южная, земельный участок  61 б на </w:t>
      </w:r>
      <w:r>
        <w:rPr>
          <w:iCs/>
          <w:color w:val="212529"/>
          <w:sz w:val="28"/>
          <w:szCs w:val="28"/>
          <w:shd w:val="clear" w:color="auto" w:fill="FFFFFF"/>
        </w:rPr>
        <w:t>следующий адрес</w:t>
      </w:r>
      <w:r>
        <w:rPr>
          <w:iCs/>
          <w:color w:val="212529"/>
          <w:sz w:val="28"/>
          <w:szCs w:val="28"/>
          <w:shd w:val="clear" w:color="auto" w:fill="FFFFFF"/>
        </w:rPr>
        <w:t>: Российская Федерация, Оренбургская область, Беляе</w:t>
      </w:r>
      <w:r>
        <w:rPr>
          <w:iCs/>
          <w:color w:val="212529"/>
          <w:sz w:val="28"/>
          <w:szCs w:val="28"/>
          <w:shd w:val="clear" w:color="auto" w:fill="FFFFFF"/>
        </w:rPr>
        <w:t>в</w:t>
      </w:r>
      <w:r>
        <w:rPr>
          <w:iCs/>
          <w:color w:val="212529"/>
          <w:sz w:val="28"/>
          <w:szCs w:val="28"/>
          <w:shd w:val="clear" w:color="auto" w:fill="FFFFFF"/>
        </w:rPr>
        <w:t>ский муниципальный район, сельское поселение, Беляевский сельсовет, с</w:t>
      </w:r>
      <w:proofErr w:type="gramStart"/>
      <w:r>
        <w:rPr>
          <w:iCs/>
          <w:color w:val="212529"/>
          <w:sz w:val="28"/>
          <w:szCs w:val="28"/>
          <w:shd w:val="clear" w:color="auto" w:fill="FFFFFF"/>
        </w:rPr>
        <w:t>.Б</w:t>
      </w:r>
      <w:proofErr w:type="gramEnd"/>
      <w:r>
        <w:rPr>
          <w:iCs/>
          <w:color w:val="212529"/>
          <w:sz w:val="28"/>
          <w:szCs w:val="28"/>
          <w:shd w:val="clear" w:color="auto" w:fill="FFFFFF"/>
        </w:rPr>
        <w:t>еляевка</w:t>
      </w:r>
      <w:r>
        <w:rPr>
          <w:iCs/>
          <w:color w:val="212529"/>
          <w:sz w:val="28"/>
          <w:szCs w:val="28"/>
          <w:shd w:val="clear" w:color="auto" w:fill="FFFFFF"/>
        </w:rPr>
        <w:t>, ул.Советская, земельный участок 61 б</w:t>
      </w:r>
      <w:r>
        <w:rPr>
          <w:iCs/>
          <w:color w:val="212529"/>
          <w:sz w:val="28"/>
          <w:szCs w:val="28"/>
          <w:shd w:val="clear" w:color="auto" w:fill="FFFFFF"/>
        </w:rPr>
        <w:t xml:space="preserve">, кадастровый номер 56:06:0201008:275 измененный адрес считать присвоенным». </w:t>
      </w:r>
    </w:p>
    <w:p w:rsidR="00232DB7" w:rsidRDefault="00A02F98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2.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232DB7" w:rsidRDefault="00A02F98">
      <w:pPr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>3. Постановление вступает в силу со дня его подписания.</w:t>
      </w:r>
    </w:p>
    <w:p w:rsidR="00232DB7" w:rsidRDefault="00232DB7">
      <w:pPr>
        <w:jc w:val="both"/>
        <w:rPr>
          <w:rFonts w:eastAsia="Calibri"/>
          <w:sz w:val="28"/>
          <w:szCs w:val="28"/>
          <w:lang w:eastAsia="en-US"/>
        </w:rPr>
      </w:pPr>
    </w:p>
    <w:p w:rsidR="00232DB7" w:rsidRDefault="00232DB7">
      <w:pPr>
        <w:jc w:val="both"/>
        <w:rPr>
          <w:rFonts w:eastAsia="Calibri"/>
          <w:sz w:val="28"/>
          <w:szCs w:val="28"/>
          <w:lang w:eastAsia="en-US"/>
        </w:rPr>
      </w:pPr>
    </w:p>
    <w:p w:rsidR="00232DB7" w:rsidRDefault="00A02F98">
      <w:pPr>
        <w:suppressAutoHyphens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>Глава мун</w:t>
      </w:r>
      <w:r>
        <w:rPr>
          <w:rFonts w:eastAsia="Calibri"/>
          <w:sz w:val="28"/>
          <w:szCs w:val="28"/>
          <w:lang w:eastAsia="zh-CN"/>
        </w:rPr>
        <w:t xml:space="preserve">иципального образования                                            </w:t>
      </w:r>
      <w:proofErr w:type="spellStart"/>
      <w:r>
        <w:rPr>
          <w:rFonts w:eastAsia="Calibri"/>
          <w:sz w:val="28"/>
          <w:szCs w:val="28"/>
          <w:lang w:eastAsia="zh-CN"/>
        </w:rPr>
        <w:t>М.Х.Елешев</w:t>
      </w:r>
      <w:proofErr w:type="spellEnd"/>
    </w:p>
    <w:p w:rsidR="00232DB7" w:rsidRDefault="00232DB7">
      <w:pPr>
        <w:suppressAutoHyphens/>
        <w:jc w:val="center"/>
        <w:rPr>
          <w:rFonts w:eastAsia="Calibri"/>
          <w:sz w:val="16"/>
          <w:szCs w:val="16"/>
          <w:lang w:eastAsia="zh-CN"/>
        </w:rPr>
      </w:pPr>
    </w:p>
    <w:p w:rsidR="00232DB7" w:rsidRDefault="00232DB7">
      <w:pPr>
        <w:tabs>
          <w:tab w:val="left" w:pos="2790"/>
        </w:tabs>
        <w:suppressAutoHyphens/>
        <w:jc w:val="center"/>
        <w:rPr>
          <w:sz w:val="16"/>
          <w:szCs w:val="16"/>
        </w:rPr>
      </w:pPr>
    </w:p>
    <w:p w:rsidR="00232DB7" w:rsidRDefault="00232DB7">
      <w:pPr>
        <w:widowControl w:val="0"/>
        <w:spacing w:line="276" w:lineRule="auto"/>
        <w:jc w:val="center"/>
        <w:rPr>
          <w:b/>
          <w:sz w:val="16"/>
          <w:szCs w:val="16"/>
          <w:lang w:eastAsia="en-US"/>
        </w:rPr>
      </w:pPr>
    </w:p>
    <w:p w:rsidR="00232DB7" w:rsidRDefault="00A02F98">
      <w:pPr>
        <w:tabs>
          <w:tab w:val="left" w:pos="2790"/>
        </w:tabs>
        <w:suppressAutoHyphens/>
        <w:rPr>
          <w:szCs w:val="28"/>
        </w:rPr>
      </w:pPr>
      <w:r>
        <w:rPr>
          <w:noProof/>
          <w:szCs w:val="28"/>
        </w:rPr>
        <w:drawing>
          <wp:anchor distT="0" distB="0" distL="0" distR="0" simplePos="0" relativeHeight="3" behindDoc="0" locked="0" layoutInCell="0" allowOverlap="1">
            <wp:simplePos x="0" y="0"/>
            <wp:positionH relativeFrom="page">
              <wp:posOffset>3352800</wp:posOffset>
            </wp:positionH>
            <wp:positionV relativeFrom="page">
              <wp:posOffset>8382000</wp:posOffset>
            </wp:positionV>
            <wp:extent cx="2876550" cy="1076325"/>
            <wp:effectExtent l="19050" t="0" r="0" b="0"/>
            <wp:wrapNone/>
            <wp:docPr id="1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2DB7" w:rsidRDefault="00232DB7">
      <w:pPr>
        <w:tabs>
          <w:tab w:val="left" w:pos="2790"/>
        </w:tabs>
        <w:suppressAutoHyphens/>
        <w:rPr>
          <w:szCs w:val="28"/>
        </w:rPr>
      </w:pPr>
    </w:p>
    <w:p w:rsidR="00232DB7" w:rsidRDefault="00232DB7">
      <w:pPr>
        <w:tabs>
          <w:tab w:val="left" w:pos="2790"/>
        </w:tabs>
        <w:suppressAutoHyphens/>
        <w:rPr>
          <w:szCs w:val="28"/>
        </w:rPr>
      </w:pPr>
    </w:p>
    <w:p w:rsidR="00232DB7" w:rsidRDefault="00232DB7">
      <w:pPr>
        <w:tabs>
          <w:tab w:val="left" w:pos="2790"/>
        </w:tabs>
        <w:suppressAutoHyphens/>
        <w:rPr>
          <w:szCs w:val="28"/>
        </w:rPr>
      </w:pPr>
    </w:p>
    <w:p w:rsidR="00232DB7" w:rsidRDefault="00232DB7">
      <w:pPr>
        <w:tabs>
          <w:tab w:val="left" w:pos="2790"/>
        </w:tabs>
        <w:suppressAutoHyphens/>
        <w:rPr>
          <w:szCs w:val="28"/>
        </w:rPr>
      </w:pPr>
    </w:p>
    <w:p w:rsidR="00232DB7" w:rsidRDefault="00232DB7">
      <w:pPr>
        <w:tabs>
          <w:tab w:val="left" w:pos="2790"/>
        </w:tabs>
        <w:suppressAutoHyphens/>
        <w:rPr>
          <w:szCs w:val="28"/>
        </w:rPr>
      </w:pPr>
    </w:p>
    <w:p w:rsidR="00232DB7" w:rsidRDefault="00232DB7">
      <w:pPr>
        <w:tabs>
          <w:tab w:val="left" w:pos="2790"/>
        </w:tabs>
        <w:suppressAutoHyphens/>
        <w:rPr>
          <w:szCs w:val="28"/>
        </w:rPr>
      </w:pPr>
    </w:p>
    <w:p w:rsidR="00232DB7" w:rsidRDefault="00232DB7">
      <w:pPr>
        <w:tabs>
          <w:tab w:val="left" w:pos="2790"/>
        </w:tabs>
        <w:suppressAutoHyphens/>
        <w:rPr>
          <w:szCs w:val="28"/>
        </w:rPr>
      </w:pPr>
    </w:p>
    <w:p w:rsidR="00232DB7" w:rsidRDefault="00232DB7">
      <w:pPr>
        <w:tabs>
          <w:tab w:val="left" w:pos="2790"/>
        </w:tabs>
        <w:suppressAutoHyphens/>
        <w:rPr>
          <w:szCs w:val="28"/>
        </w:rPr>
      </w:pPr>
    </w:p>
    <w:p w:rsidR="00232DB7" w:rsidRDefault="00A02F98">
      <w:pPr>
        <w:tabs>
          <w:tab w:val="left" w:pos="2790"/>
        </w:tabs>
        <w:suppressAutoHyphens/>
        <w:rPr>
          <w:sz w:val="28"/>
          <w:szCs w:val="28"/>
          <w:lang w:eastAsia="zh-CN"/>
        </w:rPr>
      </w:pPr>
      <w:r>
        <w:rPr>
          <w:szCs w:val="28"/>
        </w:rPr>
        <w:t xml:space="preserve">Разослано: заявителю, филиал ФГБУ « ФКП </w:t>
      </w:r>
      <w:proofErr w:type="spellStart"/>
      <w:r>
        <w:rPr>
          <w:szCs w:val="28"/>
        </w:rPr>
        <w:t>Росреестра</w:t>
      </w:r>
      <w:proofErr w:type="spellEnd"/>
      <w:r>
        <w:rPr>
          <w:szCs w:val="28"/>
        </w:rPr>
        <w:t>» по Оренбургской области, прокурору района, в дело.</w:t>
      </w:r>
    </w:p>
    <w:sectPr w:rsidR="00232DB7" w:rsidSect="00232DB7">
      <w:pgSz w:w="11906" w:h="16838"/>
      <w:pgMar w:top="1134" w:right="851" w:bottom="56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32DB7"/>
    <w:rsid w:val="00232DB7"/>
    <w:rsid w:val="00A02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82D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682D"/>
    <w:rPr>
      <w:color w:val="0000FF"/>
      <w:u w:val="single"/>
    </w:rPr>
  </w:style>
  <w:style w:type="character" w:customStyle="1" w:styleId="a4">
    <w:name w:val="Основной текст Знак"/>
    <w:basedOn w:val="a0"/>
    <w:link w:val="a5"/>
    <w:semiHidden/>
    <w:qFormat/>
    <w:rsid w:val="0094682D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B369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">
    <w:name w:val="Heading"/>
    <w:basedOn w:val="a"/>
    <w:next w:val="a5"/>
    <w:qFormat/>
    <w:rsid w:val="00DA1989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link w:val="a4"/>
    <w:semiHidden/>
    <w:unhideWhenUsed/>
    <w:rsid w:val="0094682D"/>
    <w:pPr>
      <w:suppressAutoHyphens/>
      <w:spacing w:after="120"/>
    </w:pPr>
    <w:rPr>
      <w:sz w:val="28"/>
      <w:szCs w:val="28"/>
      <w:lang w:eastAsia="ar-SA"/>
    </w:rPr>
  </w:style>
  <w:style w:type="paragraph" w:styleId="a8">
    <w:name w:val="List"/>
    <w:basedOn w:val="a5"/>
    <w:rsid w:val="00DA1989"/>
  </w:style>
  <w:style w:type="paragraph" w:customStyle="1" w:styleId="Caption">
    <w:name w:val="Caption"/>
    <w:basedOn w:val="a"/>
    <w:qFormat/>
    <w:rsid w:val="00675CC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DA1989"/>
    <w:pPr>
      <w:suppressLineNumbers/>
    </w:pPr>
  </w:style>
  <w:style w:type="paragraph" w:customStyle="1" w:styleId="1">
    <w:name w:val="Название объекта1"/>
    <w:basedOn w:val="a"/>
    <w:qFormat/>
    <w:rsid w:val="00DA1989"/>
    <w:pPr>
      <w:suppressLineNumbers/>
      <w:spacing w:before="120" w:after="120"/>
    </w:pPr>
    <w:rPr>
      <w:i/>
      <w:iCs/>
    </w:rPr>
  </w:style>
  <w:style w:type="paragraph" w:styleId="a7">
    <w:name w:val="Balloon Text"/>
    <w:basedOn w:val="a"/>
    <w:link w:val="a6"/>
    <w:uiPriority w:val="99"/>
    <w:semiHidden/>
    <w:unhideWhenUsed/>
    <w:qFormat/>
    <w:rsid w:val="00B369F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369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Company>Microsoft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Карпенко</cp:lastModifiedBy>
  <cp:revision>2</cp:revision>
  <cp:lastPrinted>2026-07-09T07:42:00Z</cp:lastPrinted>
  <dcterms:created xsi:type="dcterms:W3CDTF">2026-07-09T07:43:00Z</dcterms:created>
  <dcterms:modified xsi:type="dcterms:W3CDTF">2026-07-09T07:43:00Z</dcterms:modified>
  <dc:language>ru-RU</dc:language>
</cp:coreProperties>
</file>