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2" w:type="dxa"/>
        <w:tblInd w:w="42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072"/>
      </w:tblGrid>
      <w:tr w:rsidR="007502DA">
        <w:trPr>
          <w:cantSplit/>
          <w:trHeight w:val="1418"/>
        </w:trPr>
        <w:tc>
          <w:tcPr>
            <w:tcW w:w="9072" w:type="dxa"/>
            <w:tcBorders>
              <w:bottom w:val="double" w:sz="12" w:space="0" w:color="000000"/>
            </w:tcBorders>
          </w:tcPr>
          <w:p w:rsidR="007502DA" w:rsidRDefault="00F65533">
            <w:pPr>
              <w:widowControl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АДМИНИСТРАЦИЯ</w:t>
            </w:r>
          </w:p>
          <w:p w:rsidR="007502DA" w:rsidRDefault="00F65533">
            <w:pPr>
              <w:widowControl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МУНИЦИПАЛЬНОГО ОБРАЗОВАНИЯ</w:t>
            </w:r>
          </w:p>
          <w:p w:rsidR="007502DA" w:rsidRDefault="00F65533">
            <w:pPr>
              <w:widowControl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СЕЛЬСКОЕ ПОСЕЛЕНИЕ</w:t>
            </w:r>
          </w:p>
          <w:p w:rsidR="007502DA" w:rsidRDefault="00F65533">
            <w:pPr>
              <w:widowControl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БЕЛЯЕВСКИЙ СЕЛЬСОВЕТ</w:t>
            </w:r>
          </w:p>
          <w:p w:rsidR="007502DA" w:rsidRDefault="00F65533">
            <w:pPr>
              <w:widowControl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БЕЛЯЕВСКОГО МУНИЦИПАЛЬНОГО РАЙОНА ОРЕНБУРГСКОЙ ОБЛАСТИ</w:t>
            </w:r>
          </w:p>
        </w:tc>
      </w:tr>
      <w:tr w:rsidR="007502DA">
        <w:trPr>
          <w:cantSplit/>
          <w:trHeight w:val="1190"/>
        </w:trPr>
        <w:tc>
          <w:tcPr>
            <w:tcW w:w="9072" w:type="dxa"/>
            <w:vAlign w:val="bottom"/>
          </w:tcPr>
          <w:p w:rsidR="007502DA" w:rsidRDefault="007502DA">
            <w:pPr>
              <w:widowControl w:val="0"/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7502DA" w:rsidRDefault="007502DA">
            <w:pPr>
              <w:widowControl w:val="0"/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7502DA" w:rsidRDefault="00FD5E4A">
            <w:pPr>
              <w:widowControl w:val="0"/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                 </w:t>
            </w:r>
            <w:r w:rsidR="00F65533">
              <w:rPr>
                <w:b/>
                <w:sz w:val="28"/>
                <w:szCs w:val="28"/>
                <w:lang w:eastAsia="en-US"/>
              </w:rPr>
              <w:t>ПОСТАНОВЛЕНИЕ</w:t>
            </w:r>
          </w:p>
          <w:p w:rsidR="007502DA" w:rsidRDefault="007502DA">
            <w:pPr>
              <w:widowControl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:rsidR="007502DA" w:rsidRDefault="00F6553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noProof/>
              </w:rPr>
              <w:drawing>
                <wp:anchor distT="0" distB="0" distL="0" distR="0" simplePos="0" relativeHeight="2" behindDoc="0" locked="0" layoutInCell="0" allowOverlap="1">
                  <wp:simplePos x="0" y="0"/>
                  <wp:positionH relativeFrom="character">
                    <wp:posOffset>-695960</wp:posOffset>
                  </wp:positionH>
                  <wp:positionV relativeFrom="line">
                    <wp:posOffset>55245</wp:posOffset>
                  </wp:positionV>
                  <wp:extent cx="2924175" cy="361950"/>
                  <wp:effectExtent l="19050" t="0" r="9525" b="0"/>
                  <wp:wrapNone/>
                  <wp:docPr id="2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502DA" w:rsidRDefault="007502DA">
            <w:pPr>
              <w:widowControl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</w:tbl>
    <w:p w:rsidR="007502DA" w:rsidRDefault="007502DA">
      <w:pPr>
        <w:rPr>
          <w:sz w:val="28"/>
          <w:szCs w:val="28"/>
        </w:rPr>
      </w:pPr>
    </w:p>
    <w:tbl>
      <w:tblPr>
        <w:tblW w:w="5189" w:type="dxa"/>
        <w:tblInd w:w="2974" w:type="dxa"/>
        <w:tblLayout w:type="fixed"/>
        <w:tblLook w:val="04A0"/>
      </w:tblPr>
      <w:tblGrid>
        <w:gridCol w:w="5189"/>
      </w:tblGrid>
      <w:tr w:rsidR="007502DA">
        <w:trPr>
          <w:trHeight w:val="768"/>
        </w:trPr>
        <w:tc>
          <w:tcPr>
            <w:tcW w:w="5189" w:type="dxa"/>
          </w:tcPr>
          <w:p w:rsidR="007502DA" w:rsidRDefault="00F65533">
            <w:pPr>
              <w:widowControl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 проведении инвентаризации ФИАС</w:t>
            </w:r>
          </w:p>
        </w:tc>
      </w:tr>
    </w:tbl>
    <w:p w:rsidR="007502DA" w:rsidRDefault="00F655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ст. 32Федерального Закона  от 20 марта 2025 </w:t>
      </w:r>
      <w:r>
        <w:rPr>
          <w:sz w:val="28"/>
          <w:szCs w:val="28"/>
        </w:rPr>
        <w:t>года № 33-ФЗ «Об общих принципах организации местного самоуправления в единой системе публичной власти»</w:t>
      </w:r>
      <w:proofErr w:type="gramStart"/>
      <w:r>
        <w:rPr>
          <w:sz w:val="28"/>
          <w:szCs w:val="28"/>
        </w:rPr>
        <w:t>,п</w:t>
      </w:r>
      <w:proofErr w:type="gramEnd"/>
      <w:r>
        <w:rPr>
          <w:sz w:val="28"/>
          <w:szCs w:val="28"/>
        </w:rPr>
        <w:t>остановлением Правительства Российской Федерации от 19.11.2014г № 1221 « Об утверждении правил присвоения, изменения и аннулирование адресов»,руководст</w:t>
      </w:r>
      <w:r>
        <w:rPr>
          <w:sz w:val="28"/>
          <w:szCs w:val="28"/>
        </w:rPr>
        <w:t>вуясь Административным регламентом по предоставлению муниципальной услуги « Присвоение адреса объекту адресации, изменение и аннулирование такого адреса» утвержденным Постановлением администрации муниципального образования  Беляевский сельсовет Беляевского</w:t>
      </w:r>
      <w:r>
        <w:rPr>
          <w:sz w:val="28"/>
          <w:szCs w:val="28"/>
        </w:rPr>
        <w:t xml:space="preserve"> района Оренбургской области от 03.10.2024 № 107-п, « О проведении инвентаризации ФИАС» ПП РФ от 22.05.2015№ 492 ПОСТАНОВЛЯЮ:</w:t>
      </w:r>
    </w:p>
    <w:p w:rsidR="007502DA" w:rsidRDefault="00F65533">
      <w:pPr>
        <w:jc w:val="both"/>
        <w:rPr>
          <w:sz w:val="28"/>
          <w:szCs w:val="28"/>
        </w:rPr>
      </w:pPr>
      <w:r>
        <w:rPr>
          <w:sz w:val="28"/>
          <w:szCs w:val="28"/>
        </w:rPr>
        <w:t>1. Аннулировать адрес объекта адресации, по причине снятия с государственного кадастрового учета объектов недвижимости, являющихся</w:t>
      </w:r>
      <w:r>
        <w:rPr>
          <w:sz w:val="28"/>
          <w:szCs w:val="28"/>
        </w:rPr>
        <w:t xml:space="preserve"> объектами</w:t>
      </w:r>
      <w:bookmarkStart w:id="0" w:name="_GoBack"/>
      <w:bookmarkEnd w:id="0"/>
      <w:r>
        <w:rPr>
          <w:sz w:val="28"/>
          <w:szCs w:val="28"/>
        </w:rPr>
        <w:t xml:space="preserve"> адресации </w:t>
      </w:r>
      <w:r>
        <w:rPr>
          <w:rFonts w:ascii="Arial" w:hAnsi="Arial" w:cs="Arial"/>
          <w:color w:val="2D2F39"/>
          <w:shd w:val="clear" w:color="auto" w:fill="FFFFFF"/>
        </w:rPr>
        <w:t xml:space="preserve">с уникальным номером </w:t>
      </w:r>
      <w:r>
        <w:br/>
      </w:r>
      <w:r>
        <w:rPr>
          <w:rFonts w:ascii="Arial" w:hAnsi="Arial" w:cs="Arial"/>
          <w:color w:val="2D2F39"/>
          <w:shd w:val="clear" w:color="auto" w:fill="FFFFFF"/>
        </w:rPr>
        <w:t xml:space="preserve">cb9e58fc-7a9a-4ae3-a21b-2bba0fd64bef, кадастровый номер                  </w:t>
      </w:r>
      <w:r>
        <w:rPr>
          <w:sz w:val="28"/>
          <w:szCs w:val="28"/>
        </w:rPr>
        <w:t>56:06:0201018:212, дата снятия 15.09.2026, расположенный Оренбургская область, Беляевский муниципальный район, село Беляевка присвоить адрес</w:t>
      </w:r>
      <w:r>
        <w:rPr>
          <w:sz w:val="28"/>
          <w:szCs w:val="28"/>
        </w:rPr>
        <w:t xml:space="preserve"> «Российская Федерация, Оренбургская область, Беляевский муниципальный район, сельское поселение, Беляевский сельсовет, с. Беляевка, ул</w:t>
      </w:r>
      <w:proofErr w:type="gramStart"/>
      <w:r>
        <w:rPr>
          <w:sz w:val="28"/>
          <w:szCs w:val="28"/>
        </w:rPr>
        <w:t>.Б</w:t>
      </w:r>
      <w:proofErr w:type="gramEnd"/>
      <w:r>
        <w:rPr>
          <w:sz w:val="28"/>
          <w:szCs w:val="28"/>
        </w:rPr>
        <w:t>анковская, земельный участок 20/1».</w:t>
      </w:r>
    </w:p>
    <w:p w:rsidR="007502DA" w:rsidRDefault="00F655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502DA" w:rsidRDefault="00F65533">
      <w:pPr>
        <w:jc w:val="both"/>
        <w:rPr>
          <w:sz w:val="28"/>
          <w:szCs w:val="28"/>
        </w:rPr>
      </w:pPr>
      <w:r>
        <w:rPr>
          <w:sz w:val="28"/>
          <w:szCs w:val="28"/>
        </w:rPr>
        <w:t>3. Постановл</w:t>
      </w:r>
      <w:r>
        <w:rPr>
          <w:sz w:val="28"/>
          <w:szCs w:val="28"/>
        </w:rPr>
        <w:t>ение вступает в силу со дня его подписания.</w:t>
      </w:r>
    </w:p>
    <w:p w:rsidR="007502DA" w:rsidRDefault="007502DA">
      <w:pPr>
        <w:jc w:val="both"/>
        <w:rPr>
          <w:sz w:val="28"/>
          <w:szCs w:val="28"/>
        </w:rPr>
      </w:pPr>
    </w:p>
    <w:tbl>
      <w:tblPr>
        <w:tblW w:w="9441" w:type="dxa"/>
        <w:tblInd w:w="540" w:type="dxa"/>
        <w:tblLayout w:type="fixed"/>
        <w:tblLook w:val="04A0"/>
      </w:tblPr>
      <w:tblGrid>
        <w:gridCol w:w="4763"/>
        <w:gridCol w:w="4678"/>
      </w:tblGrid>
      <w:tr w:rsidR="007502DA">
        <w:trPr>
          <w:trHeight w:val="477"/>
        </w:trPr>
        <w:tc>
          <w:tcPr>
            <w:tcW w:w="4762" w:type="dxa"/>
          </w:tcPr>
          <w:p w:rsidR="007502DA" w:rsidRDefault="00FD5E4A">
            <w:pPr>
              <w:widowControl w:val="0"/>
              <w:tabs>
                <w:tab w:val="left" w:pos="3836"/>
              </w:tabs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0" distR="0" simplePos="0" relativeHeight="3" behindDoc="0" locked="0" layoutInCell="0" allowOverlap="1">
                  <wp:simplePos x="0" y="0"/>
                  <wp:positionH relativeFrom="page">
                    <wp:posOffset>3838575</wp:posOffset>
                  </wp:positionH>
                  <wp:positionV relativeFrom="page">
                    <wp:posOffset>8953500</wp:posOffset>
                  </wp:positionV>
                  <wp:extent cx="2876550" cy="1076325"/>
                  <wp:effectExtent l="19050" t="0" r="0" b="0"/>
                  <wp:wrapNone/>
                  <wp:docPr id="1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F65533">
              <w:rPr>
                <w:sz w:val="28"/>
                <w:szCs w:val="28"/>
              </w:rPr>
              <w:t>Главы муниципального образования</w:t>
            </w:r>
          </w:p>
        </w:tc>
        <w:tc>
          <w:tcPr>
            <w:tcW w:w="4678" w:type="dxa"/>
          </w:tcPr>
          <w:p w:rsidR="007502DA" w:rsidRDefault="00FD5E4A">
            <w:pPr>
              <w:widowControl w:val="0"/>
              <w:tabs>
                <w:tab w:val="left" w:pos="3836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</w:t>
            </w:r>
            <w:proofErr w:type="spellStart"/>
            <w:r w:rsidR="00F65533">
              <w:rPr>
                <w:sz w:val="28"/>
                <w:szCs w:val="28"/>
              </w:rPr>
              <w:t>М.Х.Елешев</w:t>
            </w:r>
            <w:proofErr w:type="spellEnd"/>
          </w:p>
          <w:p w:rsidR="007502DA" w:rsidRDefault="007502DA">
            <w:pPr>
              <w:widowControl w:val="0"/>
              <w:tabs>
                <w:tab w:val="left" w:pos="3836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7502DA" w:rsidRDefault="007502DA">
      <w:pPr>
        <w:jc w:val="both"/>
        <w:rPr>
          <w:sz w:val="16"/>
          <w:szCs w:val="16"/>
        </w:rPr>
      </w:pPr>
    </w:p>
    <w:p w:rsidR="007502DA" w:rsidRDefault="007502DA">
      <w:pPr>
        <w:jc w:val="both"/>
        <w:rPr>
          <w:sz w:val="16"/>
          <w:szCs w:val="16"/>
        </w:rPr>
      </w:pPr>
    </w:p>
    <w:p w:rsidR="007502DA" w:rsidRDefault="007502DA">
      <w:pPr>
        <w:jc w:val="both"/>
        <w:rPr>
          <w:sz w:val="28"/>
          <w:szCs w:val="28"/>
        </w:rPr>
      </w:pPr>
    </w:p>
    <w:p w:rsidR="007502DA" w:rsidRDefault="007502DA">
      <w:pPr>
        <w:jc w:val="both"/>
        <w:rPr>
          <w:sz w:val="28"/>
          <w:szCs w:val="28"/>
        </w:rPr>
      </w:pPr>
    </w:p>
    <w:p w:rsidR="007502DA" w:rsidRDefault="007502DA">
      <w:pPr>
        <w:jc w:val="both"/>
        <w:rPr>
          <w:sz w:val="28"/>
          <w:szCs w:val="28"/>
        </w:rPr>
      </w:pPr>
    </w:p>
    <w:p w:rsidR="007502DA" w:rsidRDefault="007502DA">
      <w:pPr>
        <w:jc w:val="both"/>
        <w:rPr>
          <w:sz w:val="28"/>
          <w:szCs w:val="28"/>
        </w:rPr>
      </w:pPr>
    </w:p>
    <w:p w:rsidR="007502DA" w:rsidRDefault="00F65533">
      <w:pPr>
        <w:jc w:val="both"/>
        <w:rPr>
          <w:sz w:val="28"/>
          <w:szCs w:val="28"/>
        </w:rPr>
      </w:pPr>
      <w:r>
        <w:rPr>
          <w:sz w:val="28"/>
          <w:szCs w:val="28"/>
        </w:rPr>
        <w:t>Разослано: заявителю, прокурору района, в дело.</w:t>
      </w:r>
    </w:p>
    <w:sectPr w:rsidR="007502DA" w:rsidSect="007502DA">
      <w:pgSz w:w="11906" w:h="16838"/>
      <w:pgMar w:top="1134" w:right="850" w:bottom="28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7502DA"/>
    <w:rsid w:val="007502DA"/>
    <w:rsid w:val="00F65533"/>
    <w:rsid w:val="00FD5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A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D0244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Heading">
    <w:name w:val="Heading"/>
    <w:basedOn w:val="a"/>
    <w:next w:val="a5"/>
    <w:qFormat/>
    <w:rsid w:val="006E3539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rsid w:val="006E3539"/>
    <w:pPr>
      <w:spacing w:after="140" w:line="276" w:lineRule="auto"/>
    </w:pPr>
  </w:style>
  <w:style w:type="paragraph" w:styleId="a6">
    <w:name w:val="List"/>
    <w:basedOn w:val="a5"/>
    <w:rsid w:val="006E3539"/>
  </w:style>
  <w:style w:type="paragraph" w:customStyle="1" w:styleId="Caption">
    <w:name w:val="Caption"/>
    <w:basedOn w:val="a"/>
    <w:qFormat/>
    <w:rsid w:val="007502D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6E3539"/>
    <w:pPr>
      <w:suppressLineNumbers/>
    </w:pPr>
  </w:style>
  <w:style w:type="paragraph" w:customStyle="1" w:styleId="1">
    <w:name w:val="Название объекта1"/>
    <w:basedOn w:val="a"/>
    <w:qFormat/>
    <w:rsid w:val="006E3539"/>
    <w:pPr>
      <w:suppressLineNumbers/>
      <w:spacing w:before="120" w:after="120"/>
    </w:pPr>
    <w:rPr>
      <w:i/>
      <w:iCs/>
    </w:rPr>
  </w:style>
  <w:style w:type="paragraph" w:styleId="a7">
    <w:name w:val="List Paragraph"/>
    <w:basedOn w:val="a"/>
    <w:uiPriority w:val="34"/>
    <w:qFormat/>
    <w:rsid w:val="003F4A9B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D024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5BB07-2426-4816-8EE5-9AC4AD51B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261</Words>
  <Characters>1492</Characters>
  <Application>Microsoft Office Word</Application>
  <DocSecurity>0</DocSecurity>
  <Lines>12</Lines>
  <Paragraphs>3</Paragraphs>
  <ScaleCrop>false</ScaleCrop>
  <Company>Microsoft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Карпенко</cp:lastModifiedBy>
  <cp:revision>3</cp:revision>
  <cp:lastPrinted>2026-09-23T04:54:00Z</cp:lastPrinted>
  <dcterms:created xsi:type="dcterms:W3CDTF">2026-09-23T04:52:00Z</dcterms:created>
  <dcterms:modified xsi:type="dcterms:W3CDTF">2026-09-23T04:54:00Z</dcterms:modified>
  <dc:language>ru-RU</dc:language>
</cp:coreProperties>
</file>