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A7905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A7905" w:rsidRDefault="002E6472" w:rsidP="00057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АДМИНИСТРАЦИЯ</w:t>
            </w:r>
          </w:p>
          <w:p w:rsidR="00CA7905" w:rsidRDefault="002E6472" w:rsidP="00057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МУНИЦИПАЛЬНОГО ОБРАЗОВАНИЯ</w:t>
            </w:r>
          </w:p>
          <w:p w:rsidR="00CA7905" w:rsidRDefault="002E6472" w:rsidP="00057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БЕЛЯЕВСКИЙ СЕЛЬСОВЕТ</w:t>
            </w:r>
          </w:p>
          <w:p w:rsidR="00CA7905" w:rsidRDefault="002E6472" w:rsidP="00057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A7905">
        <w:trPr>
          <w:cantSplit/>
          <w:trHeight w:val="1190"/>
        </w:trPr>
        <w:tc>
          <w:tcPr>
            <w:tcW w:w="9072" w:type="dxa"/>
            <w:vAlign w:val="bottom"/>
          </w:tcPr>
          <w:p w:rsidR="00CA7905" w:rsidRDefault="00CA7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</w:pPr>
          </w:p>
          <w:p w:rsidR="00CA7905" w:rsidRDefault="002E6472" w:rsidP="0005717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ПОСТАНОВЛЕНИЕ</w:t>
            </w:r>
          </w:p>
          <w:p w:rsidR="00CA7905" w:rsidRDefault="002E64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 wp14:anchorId="3D247D3C" wp14:editId="3BE54043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905" w:rsidRDefault="00CA7905">
      <w:pPr>
        <w:pStyle w:val="ConsPlusNormal"/>
        <w:jc w:val="both"/>
        <w:rPr>
          <w:rFonts w:cs="Times New Roman"/>
        </w:rPr>
      </w:pPr>
    </w:p>
    <w:p w:rsidR="0005717C" w:rsidRPr="00B1547B" w:rsidRDefault="002E6472" w:rsidP="000571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  <w:t>Об утверждении</w:t>
      </w:r>
      <w:r w:rsidR="0005717C" w:rsidRPr="00B1547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  <w:t xml:space="preserve"> </w:t>
      </w:r>
      <w:r w:rsidRPr="00B1547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  <w:t xml:space="preserve">регламента реализации администрацией Беляевского </w:t>
      </w:r>
    </w:p>
    <w:p w:rsidR="0005717C" w:rsidRPr="00B1547B" w:rsidRDefault="002E6472" w:rsidP="000571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zh-CN"/>
        </w:rPr>
        <w:t>сельсовета Беляевского района Оренбургской области полномочий администратора доходов бюджета по взысканию задолженности</w:t>
      </w:r>
    </w:p>
    <w:p w:rsidR="00CA7905" w:rsidRPr="00B1547B" w:rsidRDefault="002E6472" w:rsidP="000571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bCs/>
          <w:color w:val="26282F"/>
          <w:sz w:val="28"/>
          <w:szCs w:val="26"/>
          <w:lang w:eastAsia="zh-CN"/>
        </w:rPr>
        <w:t>по платежам в бюджет, пеням и штрафам по ним</w:t>
      </w:r>
    </w:p>
    <w:p w:rsidR="00CA7905" w:rsidRPr="00B1547B" w:rsidRDefault="00CA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CA7905" w:rsidRPr="00B1547B" w:rsidRDefault="002E6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bookmarkStart w:id="0" w:name="sub_6"/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В соответствии со </w:t>
      </w:r>
      <w:hyperlink r:id="rId7">
        <w:r w:rsidRPr="00B1547B">
          <w:rPr>
            <w:rFonts w:ascii="Times New Roman" w:eastAsia="Times New Roman" w:hAnsi="Times New Roman" w:cs="Times New Roman"/>
            <w:color w:val="000000"/>
            <w:sz w:val="28"/>
            <w:szCs w:val="26"/>
            <w:u w:val="single"/>
          </w:rPr>
          <w:t>статьей 160.1</w:t>
        </w:r>
      </w:hyperlink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Бюджетного кодекса Российской Федерации, </w:t>
      </w:r>
      <w:hyperlink r:id="rId8">
        <w:r w:rsidRPr="00B1547B">
          <w:rPr>
            <w:rFonts w:ascii="Times New Roman" w:eastAsia="Times New Roman" w:hAnsi="Times New Roman" w:cs="Times New Roman"/>
            <w:color w:val="000000"/>
            <w:sz w:val="28"/>
            <w:szCs w:val="26"/>
            <w:u w:val="single"/>
          </w:rPr>
          <w:t>приказом</w:t>
        </w:r>
      </w:hyperlink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приказа аппарата Губернатора и Правительства Оренбургской области от 08.02.2023 года №35уд «Об утверждении Методических рекомендаций по исполнению полномочий администраторов доходов бюджета (консолидированного бюджета) Оренбургской области, подведомственных аппарату Губернатора и Правительства Оренбургской области», руководствуясь Уставом муниципального образования </w:t>
      </w:r>
      <w:proofErr w:type="spellStart"/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Беляевский</w:t>
      </w:r>
      <w:proofErr w:type="spellEnd"/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сельсовет Беляевского района  Оренбургской области:</w:t>
      </w:r>
      <w:bookmarkStart w:id="1" w:name="sub_1"/>
      <w:bookmarkEnd w:id="1"/>
    </w:p>
    <w:p w:rsidR="00CA7905" w:rsidRPr="00B1547B" w:rsidRDefault="002E64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Утвердить регламент реализации администрацией Беляевского</w:t>
      </w:r>
    </w:p>
    <w:p w:rsidR="00CA7905" w:rsidRPr="00B1547B" w:rsidRDefault="002E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сельсовета Беляевского района Оренбургской области полномочий администратора доходов бюджета по взысканию задолженности </w:t>
      </w: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>по платежам в бюджет, пеням и штрафам по ним</w:t>
      </w:r>
      <w:r w:rsidRPr="00B1547B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согласно приложению 1</w:t>
      </w: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. </w:t>
      </w:r>
      <w:bookmarkEnd w:id="0"/>
    </w:p>
    <w:p w:rsidR="00CA7905" w:rsidRPr="00B1547B" w:rsidRDefault="002E64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>Утвердить Порядок взаимодействия структурных подразделений</w:t>
      </w:r>
    </w:p>
    <w:p w:rsidR="00CA7905" w:rsidRPr="00B1547B" w:rsidRDefault="002E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>Администрации Беляевского сельсовета Беляевского района Оренбургской области при реализации полномочий администратора доходов согласно приложению 2.</w:t>
      </w:r>
    </w:p>
    <w:p w:rsidR="00CA7905" w:rsidRPr="00B1547B" w:rsidRDefault="002E6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6"/>
          <w:shd w:val="clear" w:color="auto" w:fill="FFFFFF"/>
          <w:lang w:eastAsia="zh-CN"/>
        </w:rPr>
      </w:pP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>3. Контроль за исполнением постановления возложить на ведущего специалиста по бухгалтерскому учету Мишукову Е.В.</w:t>
      </w:r>
    </w:p>
    <w:p w:rsidR="00CA7905" w:rsidRPr="00B1547B" w:rsidRDefault="002E6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1547B">
        <w:rPr>
          <w:rFonts w:ascii="Times New Roman" w:eastAsia="Times New Roman" w:hAnsi="Times New Roman" w:cs="Times New Roman"/>
          <w:sz w:val="28"/>
          <w:szCs w:val="26"/>
          <w:lang w:eastAsia="zh-CN"/>
        </w:rPr>
        <w:t>4. Постановление вступает в силу со дня его подписания.</w:t>
      </w:r>
      <w:bookmarkStart w:id="2" w:name="sub_7"/>
      <w:bookmarkEnd w:id="2"/>
    </w:p>
    <w:p w:rsidR="00CA7905" w:rsidRPr="00B1547B" w:rsidRDefault="00CA7905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917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71"/>
        <w:gridCol w:w="4708"/>
      </w:tblGrid>
      <w:tr w:rsidR="00CA7905" w:rsidRPr="00B1547B" w:rsidTr="00B1547B">
        <w:trPr>
          <w:trHeight w:val="477"/>
        </w:trPr>
        <w:tc>
          <w:tcPr>
            <w:tcW w:w="4471" w:type="dxa"/>
          </w:tcPr>
          <w:p w:rsidR="00CA7905" w:rsidRPr="00B1547B" w:rsidRDefault="002E6472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4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 администрации</w:t>
            </w:r>
          </w:p>
        </w:tc>
        <w:tc>
          <w:tcPr>
            <w:tcW w:w="4707" w:type="dxa"/>
          </w:tcPr>
          <w:p w:rsidR="00CA7905" w:rsidRPr="00B1547B" w:rsidRDefault="0005717C" w:rsidP="0005717C">
            <w:pPr>
              <w:widowControl w:val="0"/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54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B1547B" w:rsidRPr="00B154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2E6472" w:rsidRPr="00B154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="002E6472" w:rsidRPr="00B154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  <w:p w:rsidR="00CA7905" w:rsidRPr="00B1547B" w:rsidRDefault="00CA7905" w:rsidP="00B1547B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717C" w:rsidRPr="00B1547B" w:rsidRDefault="000571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905" w:rsidRPr="00B1547B" w:rsidRDefault="002E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47B">
        <w:rPr>
          <w:rFonts w:ascii="Times New Roman" w:eastAsia="Times New Roman" w:hAnsi="Times New Roman" w:cs="Times New Roman"/>
          <w:sz w:val="26"/>
          <w:szCs w:val="26"/>
        </w:rPr>
        <w:t>Разослано: бухгалтерии администрации Беляевского сельсовета, прокурору района, в дело.</w:t>
      </w:r>
    </w:p>
    <w:p w:rsidR="00CA7905" w:rsidRDefault="00CA790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bookmarkStart w:id="3" w:name="sub_30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Приложение 1</w:t>
      </w:r>
      <w:bookmarkEnd w:id="3"/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Беляевского сельсовета</w:t>
      </w:r>
    </w:p>
    <w:p w:rsidR="00CA7905" w:rsidRPr="0005717C" w:rsidRDefault="0005717C" w:rsidP="0005717C">
      <w:pPr>
        <w:spacing w:after="0" w:line="240" w:lineRule="auto"/>
        <w:ind w:firstLine="851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от </w:t>
      </w:r>
      <w:proofErr w:type="gramStart"/>
      <w:r w:rsidRPr="00B1547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27.09.2023  №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 101-п</w:t>
      </w:r>
    </w:p>
    <w:p w:rsidR="00CA7905" w:rsidRDefault="00CA7905">
      <w:pPr>
        <w:tabs>
          <w:tab w:val="left" w:pos="2126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zh-CN"/>
        </w:rPr>
      </w:pPr>
    </w:p>
    <w:p w:rsidR="00CA7905" w:rsidRPr="0005717C" w:rsidRDefault="002E6472">
      <w:pPr>
        <w:tabs>
          <w:tab w:val="left" w:pos="2126"/>
        </w:tabs>
        <w:spacing w:after="0" w:line="240" w:lineRule="auto"/>
        <w:ind w:firstLine="851"/>
        <w:jc w:val="center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 реализации администрацией Беляевского района полномочий администратора доходов бюджета по взысканию задолженности по платежам в бюджет, пеням и штрафам по ним (далее – Регламент)</w:t>
      </w:r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Общие положения</w:t>
      </w:r>
      <w:bookmarkStart w:id="4" w:name="sub_100"/>
      <w:bookmarkEnd w:id="4"/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5" w:name="sub_1001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 </w:t>
      </w:r>
      <w:bookmarkEnd w:id="5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Настоящий Регламент реализации полномочий главными администраторами (администраторами) доходов бюджета муниципального образования </w:t>
      </w:r>
      <w:proofErr w:type="spell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Беляевский</w:t>
      </w:r>
      <w:proofErr w:type="spell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сельсовет Беляевского  район Оренбургской области 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 В целях настоящего Регламента используются следующие основные понятия: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субсидиарно</w:t>
      </w:r>
      <w:proofErr w:type="spell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структурное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 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б)  Мероприятия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г) Мероприятия по взысканию просроченной дебиторской задолженности в рамках исполнительного производства;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д) Ответственных за работу с дебиторской задолженностью по доходам администратора доходов;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eastAsia="Times New Roman" w:cs="Times New Roman"/>
          <w:sz w:val="26"/>
          <w:szCs w:val="26"/>
          <w:lang w:eastAsia="zh-CN"/>
        </w:rPr>
        <w:t xml:space="preserve">е) </w:t>
      </w:r>
      <w:proofErr w:type="gramStart"/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Порядок  обмена</w:t>
      </w:r>
      <w:proofErr w:type="gramEnd"/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информацией (первичными учетными документами) между структурными подразделениями.</w:t>
      </w:r>
    </w:p>
    <w:p w:rsidR="00CA7905" w:rsidRPr="0005717C" w:rsidRDefault="00CA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Мероприятия по недопущению образования просроченной дебиторской задолженности по доходам</w:t>
      </w:r>
      <w:bookmarkStart w:id="6" w:name="sub_200"/>
      <w:bookmarkEnd w:id="6"/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4. Специалист (специалист отдела), ответственный за работу с дебиторской задолженностью по доходам: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7" w:name="sub_1004"/>
      <w:bookmarkEnd w:id="7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  <w:bookmarkStart w:id="8" w:name="sub_10041"/>
      <w:bookmarkEnd w:id="8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статьей 21.3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Федерального закона от 27.06.2010 года №210-ФЗ «Об организации предоставления государственных и муниципальных услуг» (далее - ГИС ГМП);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за своевременным начислением неустойки (штрафов, пени);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оформляющих операции по ее увеличению (уменьшению), а также своевременным их отражением в бюджетном учете;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9" w:name="sub_10042"/>
      <w:bookmarkEnd w:id="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в) проводит мониторинг финансового (платежного) состояния должников, в том числе при проведении мероприятий по инвентаризации на предмет:</w:t>
      </w:r>
      <w:bookmarkStart w:id="10" w:name="sub_10043"/>
      <w:bookmarkEnd w:id="10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наличия сведений о взыскании с должника денежных средств в рамках исполнительного производства;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наличия сведений о возбуждении в отношении должника дела о банкротстве;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г)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1" w:name="sub_10044"/>
      <w:bookmarkEnd w:id="11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д) ежегодно по состоянию на 25 декабря представляет в финансовый отдел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 Беляевского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отчет об итогах работы по взысканию дебиторской задолженности по платежам в местный бюджет по форме, согласно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приложению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настоящему Порядку.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2" w:name="sub_10045"/>
      <w:bookmarkEnd w:id="12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е)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3" w:name="sub_10046"/>
      <w:bookmarkEnd w:id="13"/>
    </w:p>
    <w:p w:rsidR="00CA7905" w:rsidRPr="0005717C" w:rsidRDefault="00CA79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III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Мероприятия по урегулированию дебиторской задолженности по доходам в досудебном порядке</w:t>
      </w:r>
      <w:bookmarkStart w:id="14" w:name="sub_300"/>
      <w:bookmarkEnd w:id="14"/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5" w:name="sub_1005"/>
      <w:bookmarkEnd w:id="15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а) направление требование должнику о погашении задолженности;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6" w:name="sub_10051"/>
      <w:bookmarkEnd w:id="16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направление претензии должнику о погашении задолженности в досудебном порядке;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7" w:name="sub_10052"/>
      <w:bookmarkEnd w:id="17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8" w:name="sub_10053"/>
      <w:bookmarkEnd w:id="18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Беляевского сельсовета Беляевского района Оренбургской области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Беляевским</w:t>
      </w:r>
      <w:proofErr w:type="spell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сельсоветом Беляевского  района при предъявлении (объединении) требований в деле о банкротстве и в процедурах, применяемых в деле о банкротстве.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19" w:name="sub_10054"/>
      <w:bookmarkEnd w:id="1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6. Специалистом (специалистом отдела)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0" w:name="sub_1006"/>
      <w:bookmarkEnd w:id="20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а) производится расчет задолженности;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1" w:name="sub_10061"/>
      <w:bookmarkEnd w:id="21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должнику направляется требование (претензия) с приложением расчета задолженности ее погашении в пятнадцатидневный срок со дня его получения.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2" w:name="sub_10062"/>
      <w:bookmarkEnd w:id="22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3" w:name="sub_1007"/>
      <w:bookmarkEnd w:id="23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8. В требовании (претензии) указываются: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4" w:name="sub_1008"/>
      <w:bookmarkEnd w:id="24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а) наименование должника;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5" w:name="sub_10081"/>
      <w:bookmarkEnd w:id="25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наименование и реквизиты документа, являющегося основанием для начисления суммы, подлежащей уплате должником;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6" w:name="sub_10082"/>
      <w:bookmarkEnd w:id="26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в) период образования просрочки внесения платы;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7" w:name="sub_10083"/>
      <w:bookmarkEnd w:id="27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г) сумма просроченной дебиторской задолженности по платежам, пени;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8" w:name="sub_10084"/>
      <w:bookmarkEnd w:id="28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д) сумма штрафных санкций (при их наличии);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29" w:name="sub_10085"/>
      <w:bookmarkEnd w:id="2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е)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0" w:name="sub_10086"/>
      <w:bookmarkEnd w:id="30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ж) реквизиты для перечисления просроченной дебиторской задолженности;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1" w:name="sub_10087"/>
      <w:bookmarkEnd w:id="31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з)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  <w:bookmarkStart w:id="32" w:name="sub_10088"/>
      <w:bookmarkEnd w:id="32"/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Требование (претензия) подписывается уполномоченным лицом в соответствии с поручением главы района.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добровольном исполнении обязательств, в срок, указанный в требовании (претензии), претензионная работа в отношении должника прекращается.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(специалистом) финансово-правового обеспечения в течение 10 рабочих дней подготавливаются следующие документы для подачи искового заявления в суд: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3" w:name="sub_1009"/>
      <w:bookmarkEnd w:id="33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а) копии документов, являющиеся основанием для начисления сумм, подлежащих уплате должником, со всеми приложениями к ним;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4" w:name="sub_10091"/>
      <w:bookmarkEnd w:id="34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копии учредительных документов (для юридических лиц);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5" w:name="sub_10092"/>
      <w:bookmarkEnd w:id="35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6" w:name="sub_10093"/>
      <w:bookmarkEnd w:id="36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г) расчет платы с указанием сумм основного долга, пени, штрафных санкций;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7" w:name="sub_10094"/>
      <w:bookmarkEnd w:id="37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д)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8" w:name="sub_10095"/>
      <w:bookmarkEnd w:id="38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10. Специалист (специалист отдела), ответственный за работу с дебиторской задолженностью по доходам вправе запросить информацию о ходе исполнения договора (муниципального контракта, соглашения) у уполномоченных в соответствии с поручением главы района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A7905" w:rsidRPr="0005717C" w:rsidRDefault="002E6472" w:rsidP="00B1547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39" w:name="sub_1010"/>
      <w:bookmarkEnd w:id="3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подпунктах 7-8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настоящего Регламента.</w:t>
      </w:r>
      <w:bookmarkStart w:id="40" w:name="sub_1011"/>
      <w:bookmarkEnd w:id="40"/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IV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Мероприятия по принудительному взысканию дебиторской задолженности по доходам</w:t>
      </w:r>
      <w:bookmarkStart w:id="41" w:name="sub_400"/>
      <w:bookmarkEnd w:id="41"/>
    </w:p>
    <w:p w:rsidR="00CA7905" w:rsidRPr="0005717C" w:rsidRDefault="00CA79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2" w:name="sub_1012"/>
      <w:bookmarkEnd w:id="42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13. Главный специалист-юрист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3" w:name="sub_1013"/>
      <w:bookmarkEnd w:id="43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14. В случае если до вынесения решения суда требования об уплате исполнены должником добровольно, главный специалист-юрист в установленном порядке заявляет об отказе от иска.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4" w:name="sub_1014"/>
      <w:bookmarkEnd w:id="44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Арбитражным процессуальным кодексом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Российской Федерации,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Гражданским процессуальным кодексом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Российской Федерации, иным законодательством Российской Федерации.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5" w:name="sub_1015"/>
      <w:bookmarkEnd w:id="45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16. Документы о ходе </w:t>
      </w:r>
      <w:proofErr w:type="spell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претензионно</w:t>
      </w:r>
      <w:proofErr w:type="spell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исковой работы по взысканию задолженности, в том числе судебные акты, на бумажном носителе хранятся у главного специалиста-юриста.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6" w:name="sub_1016"/>
      <w:bookmarkStart w:id="47" w:name="sub_1017"/>
      <w:bookmarkEnd w:id="46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  <w:bookmarkEnd w:id="47"/>
    </w:p>
    <w:p w:rsidR="00CA7905" w:rsidRPr="0005717C" w:rsidRDefault="00CA7905" w:rsidP="00B1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V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Мероприятия по взысканию просроченной дебиторской задолженности в рамках исполнительного производства</w:t>
      </w:r>
      <w:bookmarkStart w:id="48" w:name="sub_500"/>
      <w:bookmarkEnd w:id="48"/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18. В течение 10 рабочих дней со дня поступления в Администрацию исполнительного документа сотрудник отдела (специалист), наделенный соответствующими полномочиями либо главный специалист-юрист направляет его для исполнения в соответствующее подразделение Федеральной службы судебных приставов Российской Федерации (далее - служба судебных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49" w:name="sub_1018"/>
      <w:bookmarkEnd w:id="4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(специалист), наделенный соответствующими полномочиями либо главный специалист-юрист осуществляет информационное взаимодействие со службой судебных приставов, в том числе проводит следующие мероприятия: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50" w:name="sub_1019"/>
      <w:bookmarkEnd w:id="50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а) направляет в службу судебных приставов заявления (ходатайства) о </w:t>
      </w:r>
      <w:bookmarkStart w:id="51" w:name="_GoBack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предоставлении информации о ходе исполнительного производства, в том числе:</w:t>
      </w:r>
      <w:bookmarkStart w:id="52" w:name="sub_10191"/>
      <w:bookmarkEnd w:id="52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 сумме непогашенной задолженности по исполнительному документу;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 наличии данных об объявлении розыска должника, его имущества;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53" w:name="sub_10192"/>
      <w:bookmarkEnd w:id="53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Федеральным законом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02.10.2007 года 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№ 229-ФЗ «Об исполнительном производстве».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54" w:name="sub_10193"/>
      <w:bookmarkEnd w:id="54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г)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55" w:name="sub_10194"/>
      <w:bookmarkEnd w:id="55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1"/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VI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Перечень ответственных за работу с дебиторской</w:t>
      </w:r>
    </w:p>
    <w:p w:rsidR="00CA7905" w:rsidRPr="0005717C" w:rsidRDefault="002E64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задолженностью по доходам</w:t>
      </w:r>
    </w:p>
    <w:p w:rsidR="00CA7905" w:rsidRPr="0005717C" w:rsidRDefault="00CA790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21. Ответственными за работу с дебиторской задолженностью по доходам является администрация муниципального образования </w:t>
      </w:r>
      <w:proofErr w:type="spell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Беляевский</w:t>
      </w:r>
      <w:proofErr w:type="spell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 Беляевского района Оренбургской области: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1 08 07000 01 0000 110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 11 05025 10 0000 120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1 11 05075 10 0000120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Доходы от сдачи в аренду имущества, составляющего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казну  сельских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поселений (за исключением земельных участков);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 11 09035 10 0000 120 Доходы от эксплуатации и использования имущества автомобильных дорог, находящихся в собственности сельских поселений</w:t>
      </w:r>
    </w:p>
    <w:p w:rsidR="00CA7905" w:rsidRPr="0005717C" w:rsidRDefault="00B1547B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1 11 05300 00 0000 120 </w:t>
      </w:r>
      <w:r w:rsidR="002E6472"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1 13 02065 10 0000130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Доходы, поступающие в порядке возмещения расходов, понесенных в связи с эксплуатацией имущества сельских поселений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1 14 02052 10 0000 410Доходы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14 02053 10 0000 410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</w:r>
      <w:proofErr w:type="gram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1 14 02052 10 0000 440Доходы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1 14 02053 10 0000 440Доходы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 16 01000 00 0000 140 Административные штрафы, установленные Кодексом Российской Федерации об административных правонарушениях.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 17 01050 10 0000 180 Невыясненные поступления, зачисляемые в бюджеты сельских поселений;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1 17 05050 10 0000 180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Прочие неналоговые доходы бюджетов сельских поселений</w:t>
      </w:r>
    </w:p>
    <w:p w:rsidR="00CA7905" w:rsidRPr="0005717C" w:rsidRDefault="00CA7905">
      <w:pPr>
        <w:spacing w:after="0" w:line="240" w:lineRule="auto"/>
        <w:ind w:firstLine="851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</w:p>
    <w:p w:rsidR="00CA7905" w:rsidRPr="0005717C" w:rsidRDefault="002E64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VII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Порядок  обмена</w:t>
      </w:r>
      <w:proofErr w:type="gramEnd"/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информацией (первичными учетными</w:t>
      </w:r>
    </w:p>
    <w:p w:rsidR="00CA7905" w:rsidRPr="0005717C" w:rsidRDefault="002E647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документами) между структурными подразделениями</w:t>
      </w:r>
    </w:p>
    <w:p w:rsidR="00CA7905" w:rsidRPr="0005717C" w:rsidRDefault="00CA7905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22. При выявлении дебиторской задолженности по доходам отдел (специалист) подготавливает проект претензии (требования) в 2-х экземплярах и передает на подпись главе района (уполномоченному лицу).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23. 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в отдел бухгалтерского учета для своевременного начисления задолженности и отражения в бюджетном учете.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24.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</w:t>
      </w:r>
      <w:r w:rsidRPr="0005717C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IV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Регламента.</w:t>
      </w:r>
    </w:p>
    <w:p w:rsidR="00CA7905" w:rsidRPr="0005717C" w:rsidRDefault="00CA790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CA7905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56" w:name="sub_1020"/>
      <w:bookmarkEnd w:id="56"/>
    </w:p>
    <w:p w:rsidR="00CA7905" w:rsidRPr="0005717C" w:rsidRDefault="002E6472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  <w:t xml:space="preserve">                                                             к Регламенту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реализации </w:t>
      </w:r>
    </w:p>
    <w:p w:rsidR="00CA7905" w:rsidRPr="0005717C" w:rsidRDefault="002E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администрацией Беляевского</w:t>
      </w:r>
    </w:p>
    <w:p w:rsidR="00CA7905" w:rsidRPr="0005717C" w:rsidRDefault="002E6472">
      <w:pPr>
        <w:spacing w:after="0" w:line="240" w:lineRule="auto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сельсовета полномочий </w:t>
      </w:r>
    </w:p>
    <w:p w:rsidR="00CA7905" w:rsidRPr="0005717C" w:rsidRDefault="002E6472">
      <w:pPr>
        <w:spacing w:after="0" w:line="240" w:lineRule="auto"/>
        <w:ind w:firstLine="4253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администратора доходов бюджета </w:t>
      </w:r>
    </w:p>
    <w:p w:rsidR="00CA7905" w:rsidRPr="0005717C" w:rsidRDefault="002E6472">
      <w:pPr>
        <w:spacing w:after="0" w:line="240" w:lineRule="auto"/>
        <w:ind w:firstLine="4253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взысканию задолженности по </w:t>
      </w:r>
    </w:p>
    <w:p w:rsidR="00CA7905" w:rsidRPr="0005717C" w:rsidRDefault="002E6472">
      <w:pPr>
        <w:spacing w:after="0" w:line="240" w:lineRule="auto"/>
        <w:ind w:firstLine="4253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платежам в бюджет, пеням и </w:t>
      </w:r>
    </w:p>
    <w:p w:rsidR="00CA7905" w:rsidRPr="0005717C" w:rsidRDefault="002E6472">
      <w:pPr>
        <w:spacing w:after="0" w:line="240" w:lineRule="auto"/>
        <w:ind w:firstLine="4253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штрафам  по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ним</w:t>
      </w:r>
      <w:bookmarkStart w:id="57" w:name="sub_1100"/>
      <w:bookmarkEnd w:id="57"/>
    </w:p>
    <w:p w:rsidR="00CA7905" w:rsidRPr="0005717C" w:rsidRDefault="00CA7905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CA7905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ОТЧЕТ</w:t>
      </w:r>
    </w:p>
    <w:p w:rsidR="00CA7905" w:rsidRPr="0005717C" w:rsidRDefault="002E6472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 итогах работы по взысканию просроченной </w:t>
      </w:r>
    </w:p>
    <w:p w:rsidR="00CA7905" w:rsidRPr="0005717C" w:rsidRDefault="002E647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дебиторской задолженности</w:t>
      </w:r>
    </w:p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1"/>
        <w:gridCol w:w="1843"/>
        <w:gridCol w:w="1700"/>
        <w:gridCol w:w="1418"/>
        <w:gridCol w:w="1559"/>
        <w:gridCol w:w="1418"/>
        <w:gridCol w:w="1275"/>
      </w:tblGrid>
      <w:tr w:rsidR="00CA7905" w:rsidRPr="0005717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Задолженность за период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 сумма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долга в рублях</w:t>
            </w:r>
            <w:hyperlink w:anchor="sub_111">
              <w:r w:rsidRPr="0005717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</w:rPr>
                <w:t>*(а)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Направлено претензий (указывать количество с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указанием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суммы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просроченной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дебиторской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задолженности)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Произведенная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оплата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добровольном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порядке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(указывать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количество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договоров и сумму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Рассмотрено дел в судебном порядке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Взыскано на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оснований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судебных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актов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(указывать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сумму,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подлежащую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уплате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 принятым, судебным актам)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Поступило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платежей,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взысканным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судебным актам (указывать сумму, в рублях)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Недоимка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платежей,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взысканных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 решению суда</w:t>
            </w:r>
          </w:p>
          <w:p w:rsidR="00CA7905" w:rsidRPr="0005717C" w:rsidRDefault="002E6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(указывать сумму в рублях)</w:t>
            </w:r>
            <w:hyperlink w:anchor="sub_222">
              <w:r w:rsidRPr="0005717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</w:rPr>
                <w:t>*(б)</w:t>
              </w:r>
            </w:hyperlink>
          </w:p>
        </w:tc>
      </w:tr>
      <w:tr w:rsidR="00CA7905" w:rsidRPr="0005717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2E647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zh-CN"/>
              </w:rPr>
            </w:pPr>
            <w:r w:rsidRPr="0005717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</w:tr>
      <w:tr w:rsidR="00CA7905" w:rsidRPr="0005717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05" w:rsidRPr="0005717C" w:rsidRDefault="00CA7905">
            <w:pPr>
              <w:widowControl w:val="0"/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A7905" w:rsidRPr="0005717C" w:rsidRDefault="00CA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CA79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 w:rsidP="00B1547B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Примечание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CA7905" w:rsidRPr="0005717C" w:rsidRDefault="002E6472" w:rsidP="00B1547B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zh-CN"/>
        </w:rPr>
      </w:pPr>
      <w:bookmarkStart w:id="58" w:name="sub_111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*(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а)   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к  отчету  об  итогах  работы  по  взысканию  просроченной </w:t>
      </w:r>
      <w:bookmarkEnd w:id="58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CA7905" w:rsidRPr="0005717C" w:rsidRDefault="002E6472" w:rsidP="00B1547B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zh-CN"/>
        </w:rPr>
      </w:pPr>
      <w:bookmarkStart w:id="59" w:name="sub_222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*(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б)   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к  отчету  об  итогах  работы  по  взысканию  просроченной </w:t>
      </w:r>
      <w:bookmarkEnd w:id="59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долга  в  отношении  каждого  контрагента,  являющийся  его  неотъемлемой частью.</w:t>
      </w:r>
    </w:p>
    <w:p w:rsidR="00CA7905" w:rsidRPr="0005717C" w:rsidRDefault="00CA7905">
      <w:pPr>
        <w:spacing w:after="0" w:line="240" w:lineRule="auto"/>
        <w:ind w:firstLine="5670"/>
        <w:rPr>
          <w:rFonts w:ascii="Calibri" w:eastAsia="Times New Roman" w:hAnsi="Calibri" w:cs="Times New Roman"/>
          <w:sz w:val="26"/>
          <w:szCs w:val="26"/>
          <w:lang w:eastAsia="zh-CN"/>
        </w:rPr>
      </w:pPr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 2</w:t>
      </w:r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 w:rsidR="00CA7905" w:rsidRPr="0005717C" w:rsidRDefault="002E6472" w:rsidP="0005717C">
      <w:pPr>
        <w:spacing w:after="0" w:line="240" w:lineRule="auto"/>
        <w:ind w:firstLine="851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Беляевского сельсовета</w:t>
      </w:r>
    </w:p>
    <w:p w:rsidR="00CA7905" w:rsidRPr="0005717C" w:rsidRDefault="0005717C" w:rsidP="0005717C">
      <w:pPr>
        <w:spacing w:after="0" w:line="240" w:lineRule="auto"/>
        <w:ind w:firstLine="851"/>
        <w:jc w:val="right"/>
        <w:rPr>
          <w:rFonts w:ascii="Calibri" w:eastAsia="Times New Roman" w:hAnsi="Calibri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27.09.2023  №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101-п</w:t>
      </w:r>
    </w:p>
    <w:p w:rsidR="00CA7905" w:rsidRPr="0005717C" w:rsidRDefault="00CA7905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</w:p>
    <w:p w:rsidR="00CA7905" w:rsidRPr="0005717C" w:rsidRDefault="00CA7905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Порядок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br/>
        <w:t>взаимодействия структурных подразделений администрации Беляевского сельсовета Беляевского района Оренбургской области при реализации полномочий администратора доходов (далее - Порядок)</w:t>
      </w:r>
    </w:p>
    <w:p w:rsidR="00CA7905" w:rsidRPr="0005717C" w:rsidRDefault="00CA790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 Общие положения</w:t>
      </w:r>
    </w:p>
    <w:p w:rsidR="00CA7905" w:rsidRPr="0005717C" w:rsidRDefault="00CA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 Настоящий Порядок определяет взаимодействие структурных подразделений администрации Беляевского сельсовета Беляевского района Оренбургской области при реализации полномочий администраторов доходов бюджета Беляевского сельсовета Беляевского района Оренбургской области: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Многофункциональный центр предоставления государственных и муниципальных услуг; </w:t>
      </w:r>
      <w:bookmarkStart w:id="60" w:name="sub_8"/>
      <w:bookmarkEnd w:id="60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Отдел экономического развития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Отдел по муниципальной собственности и земельным вопросам;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Специалист по жилищным вопросам;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Специалист по обеспечению жильем отдельных категорий граждан;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 отделом бухгалтерского учета администрации Беляевского района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Оренбургской области (далее – отдел бухгалтерского учета администрации Беляевского района)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2. Ведущий специалист по бухгалтерскому учету администрации Беляевского сельсовета Беляевского района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является отраслевым (функциональным) органом Беляевского сельсовета Беляевского </w:t>
      </w:r>
      <w:proofErr w:type="gram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района  Оренбургской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области.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3. Ведущий специалист по бухгалтерскому учету администрации Беляевского сельсовета Беляевского района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осуществляет ведение бухгалтерского учета в администрации Беляевского сельсовета Беляевского района Оренбургской области. </w:t>
      </w:r>
      <w:bookmarkStart w:id="61" w:name="sub_9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 Администраторы доходов осуществляют деятельность по администрированию доходов бюджета Беляевского сельсовета </w:t>
      </w:r>
      <w:proofErr w:type="gram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Беляевского  района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Оренбургской области от: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государственной пошлины;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>доходов от использования имущества, находящегося в государственной и муниципальной собственности;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доходов от оказания платных услуг и компенсации затрат государства;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доходов от продажи материальных и нематериальных активов;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штрафов, санкций, возмещение ущерба;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прочих неналоговых доходов.</w:t>
      </w:r>
    </w:p>
    <w:p w:rsidR="00CA7905" w:rsidRPr="0005717C" w:rsidRDefault="00CA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bookmarkEnd w:id="61"/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. Порядок заполнения (составления) первичных документов по 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администрируемым доходам</w:t>
      </w:r>
      <w:bookmarkStart w:id="62" w:name="sub_11"/>
      <w:bookmarkEnd w:id="62"/>
    </w:p>
    <w:p w:rsidR="00CA7905" w:rsidRPr="0005717C" w:rsidRDefault="00CA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 По доходам: 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а) в части: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доходов,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доходов, от сдачи в аренду имущества, составляющего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казну  сельских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поселений (за исключением земельных участков);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доходов от эксплуатации и использования имущества автомобильных дорог, находящихся в собственности сельских поселений;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доходы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поступающие в порядке возмещения расходов, понесенных в связи с эксплуатацией имущества сельских поселений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доходы,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</w:r>
      <w:proofErr w:type="gramStart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прочих поступлений  от использования имущества, 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первичные документы формируются в соответствии с Постановлением администрации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Беляевского района от 24.02.2022 № 116-п «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Методики прогнозирования поступлений доходов в бюджет, в отношении которых администрация муниципального образования </w:t>
      </w:r>
      <w:proofErr w:type="spell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Беляевский</w:t>
      </w:r>
      <w:proofErr w:type="spell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 и финансовый отдел администрации Беляевского района Оренбургской области является главным администратором доходов»;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б) в части: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административных штрафов, установленных Кодексом Российской Федерации об административных правонарушениях,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первичные документы формируются в соответствии Кодексом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Российской Федерации об административных правонарушениях,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Законом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Оренбургской области от 01.10.2003 N 489/55-III-ОЗ "Об административных правонарушениях в Оренбургской области".</w:t>
      </w:r>
      <w:bookmarkStart w:id="63" w:name="sub_12"/>
      <w:bookmarkEnd w:id="63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 Первичные учетные документы формируют ответственные   администраторы доходов.</w:t>
      </w:r>
    </w:p>
    <w:p w:rsidR="00CA7905" w:rsidRPr="0005717C" w:rsidRDefault="00CA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zh-CN"/>
        </w:rPr>
        <w:t>III</w:t>
      </w: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. Начисление, учет и взыскание неналоговых </w:t>
      </w:r>
    </w:p>
    <w:p w:rsidR="00CA7905" w:rsidRPr="0005717C" w:rsidRDefault="002E647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доходов и иных платежей</w:t>
      </w:r>
      <w:bookmarkStart w:id="64" w:name="sub_13"/>
      <w:bookmarkEnd w:id="64"/>
    </w:p>
    <w:p w:rsidR="00CA7905" w:rsidRPr="0005717C" w:rsidRDefault="00CA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 На основании сформированных первичных документов, информацию, необходимую для уплаты администрируемых доходов, в Государственную и региональную информационную систему о государственных и муниципальных платежах вносят уполномоченные сотрудники соответствующих администраторов доходов (далее – сотрудники).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65" w:name="sub_14"/>
      <w:bookmarkEnd w:id="65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8. Сотрудники доводят до плательщиков реквизиты счета администратора доходов, а также порядок заполнения платежных документов в соответствии с требованиями, установленными Министерством финансов Российской Федерации.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66" w:name="sub_15"/>
      <w:bookmarkEnd w:id="66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9.  В целях осуществления контроля за полнотой и своевременностью поступления доходов, сотрудники формируют карточки учета начисленных (сторнированных) доходов </w:t>
      </w:r>
      <w:r w:rsidRPr="0005717C">
        <w:rPr>
          <w:rFonts w:eastAsia="Times New Roman" w:cs="Times New Roman"/>
          <w:sz w:val="26"/>
          <w:szCs w:val="26"/>
          <w:lang w:eastAsia="zh-CN"/>
        </w:rPr>
        <w:t>«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 форме, утвержденной соответствующим администратором доходов, которые в срок до 1 числа месяца, следующего за отчетным, предоставляют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отдел бухгалтерию администрации Беляевского сельсовета Беляевского района Оренбургской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области .</w:t>
      </w:r>
      <w:proofErr w:type="gramEnd"/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zh-CN"/>
        </w:rPr>
        <w:t xml:space="preserve">10. Ежедневно, после получения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выписок из лицевого счета администратора доходов, бухгалтер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Беляевского сельсовета района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отражает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>информацию</w:t>
      </w:r>
      <w:r w:rsid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о суммах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неналоговых доходов и иных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платежей, поступивших на лицевой </w:t>
      </w:r>
      <w:r w:rsidRPr="0005717C">
        <w:rPr>
          <w:rFonts w:ascii="Times New Roman" w:eastAsia="Times New Roman" w:hAnsi="Times New Roman" w:cs="Times New Roman"/>
          <w:color w:val="000000"/>
          <w:position w:val="2"/>
          <w:sz w:val="26"/>
          <w:szCs w:val="26"/>
          <w:lang w:eastAsia="zh-CN"/>
        </w:rPr>
        <w:t xml:space="preserve">счет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администратора доходов, в карточках учета начисленных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>доходов.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67" w:name="sub_16"/>
      <w:bookmarkEnd w:id="67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11. На основании информации, поступающей от ответственных администраторов доходов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администрации Беляевского района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бухгалтер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Беляевского сельсовета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от 06.12.2010 №162н «Об утверждении Плана счетов бюджетного учета и Инструкции по его применению»,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Учётной политикой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68" w:name="sub_20"/>
      <w:bookmarkEnd w:id="68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12. В течение текущего финансового года администратор доходов вправе уточнить поступившие на неверный код доходов бюджетной классификации доходы, отраженные на лицевом счете администратора доходов. В этих целях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бухгалтер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администрации Беляевского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сельсовета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формирует</w:t>
      </w:r>
      <w:proofErr w:type="gramEnd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 направляет в УФК по Оренбургской области уведомление об уточнении вида и принадлежности платежа по форме и в сроки, установленные приказом Министерства финансов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(далее – уведомление об уточнении).</w:t>
      </w:r>
    </w:p>
    <w:p w:rsidR="00CA7905" w:rsidRPr="0005717C" w:rsidRDefault="002E6472" w:rsidP="00B1547B">
      <w:pPr>
        <w:spacing w:after="0" w:line="240" w:lineRule="auto"/>
        <w:ind w:left="60" w:right="-124"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69" w:name="sub_21"/>
      <w:bookmarkEnd w:id="69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13. В случае поступления неналоговых доходов и иных платежей на коды доходов бюджетной классификации, предназначенные для учета невыясненных поступлений, зачисляемых в бюджеты бюджетной системы Российской Федерации»,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бухгалтер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Беляевского сельсовета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при наличии оснований осуществляет уточнение платежей на коды доходов бюджетной классификации по принадлежности, закрепленные за соответствующим администратором доходов главным администратором доходов, направив уведомление об уточнении в УФК по Оренбургской области.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14. Сумму излишне уплаченного платежа администратор доходов вправе принять (зачесть) в счет предстоящих платежей либо в уплату другого платежа, подлежащего оплате соответствующим плательщиком в пределах закрепленных за администратором доходов главным администратором доходов кодов доходов бюджетной классификации на основании письменного заявления плательщика, посредством направления сотрудником комиссии администратора доходов уведомления об уточнении в УФК по Оренбургской области. 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Возврат излишне уплаченных (взысканных) платежей осуществляется бухгалтер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Беляевского сельсовета в соответствии с порядком, утвержденным главным администратором доходов.</w:t>
      </w:r>
    </w:p>
    <w:p w:rsidR="00CA7905" w:rsidRPr="0005717C" w:rsidRDefault="002E6472" w:rsidP="00B154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70" w:name="sub_22"/>
      <w:bookmarkStart w:id="71" w:name="sub_23"/>
      <w:bookmarkEnd w:id="70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15.</w:t>
      </w:r>
      <w:bookmarkEnd w:id="71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случае нарушения плательщиками установленных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законодательством или условиями контракта (договора, соглашения) сроков перечисления (уплаты) денежных средств по неналоговым доходам и иным платежам в бюджет администратор доходов осуществляет мероприятия по взысканию задолженности по уплате неналоговых доходов и иных платежей (с учетом сумм начисленных пеней и штрафов) в соответствии с разделом 5 настоящего Порядка и регламентом реализации полномочий администратора доходов бюджета по взысканию задолженности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платежам в бюджет, пеням и штрафам по ним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CA7905" w:rsidRPr="0005717C" w:rsidRDefault="00CA7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zh-CN"/>
        </w:rPr>
        <w:t>IV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Предоставление отчетности и сведений</w:t>
      </w:r>
    </w:p>
    <w:p w:rsidR="00CA7905" w:rsidRPr="0005717C" w:rsidRDefault="002E6472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администрируемым поступлениям администраторами доходов</w:t>
      </w:r>
    </w:p>
    <w:p w:rsidR="00CA7905" w:rsidRPr="0005717C" w:rsidRDefault="00CA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A7905" w:rsidRPr="0005717C" w:rsidRDefault="002E6472" w:rsidP="00B1547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16. Формирование и представление администратором доходов </w:t>
      </w:r>
      <w:bookmarkStart w:id="72" w:name="_page_43_0"/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отчетности, сведений и информации о поступивших и начисленных суммах неналоговых доходов и иных платежей в бюджет главному администратору доходов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осуществляется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бухгалтером</w:t>
      </w:r>
      <w:r w:rsid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Беляевского сельсовета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соответствии с порядком, утвержденным главным администратором доходов.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17. Ежемесячно, </w:t>
      </w: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позднее 6 числа месяца, следующего за отчетным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месяцем, главным администратором доходов осуществляется сверка перечислений, учтенных на лицевых счетах администраторов доходов.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18. Данные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бюджета, главного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администратора, администратора доходов бюджета (форма по ОКУД 0503127), сформированного администраторами доходов на отчетную дату в программном комплексе «1С Предприятие» сверяются со справкой о перечислении поступлений в бюджеты (форма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КФД 0531468),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сформированной УФК по Оренбургской области по каждому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администратору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доходов.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19. При отсутствии разногласий совершенные операции 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и остатки, </w:t>
      </w:r>
      <w:r w:rsidRPr="0005717C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zh-CN"/>
        </w:rPr>
        <w:t xml:space="preserve">отраженные 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 лицевых счетах администраторов доходов, считаются подтвержденными.</w:t>
      </w:r>
    </w:p>
    <w:p w:rsidR="00CA7905" w:rsidRPr="0005717C" w:rsidRDefault="00CA7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zh-CN"/>
        </w:rPr>
        <w:t>V</w:t>
      </w:r>
      <w:r w:rsidRPr="0005717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Порядок организации</w:t>
      </w:r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 xml:space="preserve"> работы </w:t>
      </w:r>
      <w:proofErr w:type="spellStart"/>
      <w:r w:rsidRPr="0005717C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eastAsia="zh-CN"/>
        </w:rPr>
        <w:t>сдебиторской</w:t>
      </w:r>
      <w:proofErr w:type="spellEnd"/>
      <w:r w:rsidRPr="0005717C">
        <w:rPr>
          <w:rFonts w:ascii="Times New Roman" w:eastAsia="Times New Roman" w:hAnsi="Times New Roman" w:cs="Times New Roman"/>
          <w:color w:val="000000"/>
          <w:position w:val="2"/>
          <w:sz w:val="26"/>
          <w:szCs w:val="26"/>
          <w:lang w:eastAsia="zh-CN"/>
        </w:rPr>
        <w:t xml:space="preserve"> задолженностью</w:t>
      </w:r>
    </w:p>
    <w:p w:rsidR="00CA7905" w:rsidRPr="0005717C" w:rsidRDefault="00CA7905" w:rsidP="00B1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7905" w:rsidRPr="0005717C" w:rsidRDefault="002E6472" w:rsidP="00B1547B">
      <w:pPr>
        <w:spacing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20. В целях реализации настоящего Порядка  под дебиторской задолженностью понимается сумма задолженности по неналоговым доходам и иным платежам в бюджет, причитающаяся администраторам доходов со стороны юридических лиц, индивидуальных предпринимателей, физических лиц (далее — должники), возникшая в результате неуплаты (несвоевременной уплаты) административного штрафа, наложенного комиссиями по делам несовершеннолетних и защите их прав, административными комиссиями, неисполнения или ненадлежащего исполнения должником обязательства в соответствии  с договором (контрактом, соглашением), в том числе в результате неисполнения или ненадлежащего исполнения обязательств, предусмотренных муниципальными контрактами и (или) договорами (соглашениями), неисполнение или ненадлежащее исполнение обязательств по которым влечет возникновение дебиторской задолженности, включая неисполнение или ненадлежащее исполнение обязательства по договору (контракту, соглашению), по которому предоставлен аванс (далее — дебиторская задолженность).</w:t>
      </w:r>
    </w:p>
    <w:p w:rsidR="00CA7905" w:rsidRPr="0005717C" w:rsidRDefault="002E6472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21. Дебиторская задолженность подразделяется на: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текущую дебиторскую задолженность, срок погашения (оплаты) которой еще не наступил;</w:t>
      </w:r>
      <w:bookmarkStart w:id="73" w:name="_page_49_0"/>
      <w:bookmarkEnd w:id="72"/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просроченную дебиторскую задолженность, срок погашения (оплаты) которой в результате неисполнения или ненадлежащего исполнения обязательства истек;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безнадежную к взысканию дебиторскую задолженность, дальнейшее взыскание которой осуществляется в соответствии с порядком, утвержденным главным администратором доходов.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22. Работа с дебиторской задолженностью осуществляется ответственным администратором доходов, сотрудником юридической службы администратора доходов, а также иными сотрудниками в соответствии с пунктом 3.8 настоящего Порядка.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23. К функциям уполномоченных лиц, ответственных за работу с дебиторской задолженностью, относится: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внесение информации в соответствии с пунктом 3.1 настоящего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Порядка  в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Государственную или Региональную информационную систему о государственных и муниципальных платежах;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начисление дебиторской задолженности на счетах бухгалтерского учета в соответствии с пунктом 3.5 настоящего Порядка;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выполнение иных действий в соответствии с регламентом реализации полномочий администратора доходов бюджета по взысканию задолженности по платежам в бюджет, пеням и штрафам по ним.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bookmarkStart w:id="74" w:name="_page_55_0"/>
      <w:bookmarkEnd w:id="73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24. Платежи по неналоговым доходам и иным платежам в бюджеты, пени, штрафы по ним могут быть уплачены самим должником добровольно, а также могут быть взысканы принудительно по инициативе администратора доходов в порядке, определяемом Федеральными законами от 21.07.1997 № 118-ФЗ «Об органах принудительного исполнения Российской Федерации», от 02.10.2007 № 229-ФЗ «Об исполнительном производстве».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25. Принудительное взыскание задолженности по неналоговым доходам и иным платежам в бюджеты, пеней и </w:t>
      </w:r>
      <w:proofErr w:type="gramStart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штрафов с организаций-должников</w:t>
      </w:r>
      <w:proofErr w:type="gramEnd"/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физических лиц осуществляется в судебном порядке.</w:t>
      </w:r>
    </w:p>
    <w:p w:rsidR="00CA7905" w:rsidRPr="0005717C" w:rsidRDefault="002E6472" w:rsidP="00B15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17C">
        <w:rPr>
          <w:rFonts w:ascii="Times New Roman" w:eastAsia="Times New Roman" w:hAnsi="Times New Roman" w:cs="Times New Roman"/>
          <w:sz w:val="26"/>
          <w:szCs w:val="26"/>
          <w:lang w:eastAsia="zh-CN"/>
        </w:rPr>
        <w:t>26. Администраторы доходов ведут учет дебиторской задолженности в карточках начисленных доходов, а также в разработанных и утвержденных ими регистрах. Информация об образовавшейся дебиторской задолженности направляется администраторами доходов главному администратору доходов в соответствии с порядком, утвержденным главным администратором доходов.</w:t>
      </w:r>
      <w:bookmarkEnd w:id="74"/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Pr="0005717C" w:rsidRDefault="00CA79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905" w:rsidRDefault="00CA790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CA7905" w:rsidSect="0005717C">
      <w:pgSz w:w="11906" w:h="16838"/>
      <w:pgMar w:top="1134" w:right="1134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65C"/>
    <w:multiLevelType w:val="multilevel"/>
    <w:tmpl w:val="053E6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F2D61"/>
    <w:multiLevelType w:val="multilevel"/>
    <w:tmpl w:val="511611D4"/>
    <w:lvl w:ilvl="0">
      <w:start w:val="1"/>
      <w:numFmt w:val="decimal"/>
      <w:lvlText w:val="%1."/>
      <w:lvlJc w:val="left"/>
      <w:pPr>
        <w:tabs>
          <w:tab w:val="num" w:pos="0"/>
        </w:tabs>
        <w:ind w:left="1226" w:hanging="37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A7905"/>
    <w:rsid w:val="0005717C"/>
    <w:rsid w:val="002E6472"/>
    <w:rsid w:val="00B1547B"/>
    <w:rsid w:val="00C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B8B6"/>
  <w15:docId w15:val="{CF6B823B-CD90-45DD-8942-1C849F18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qFormat/>
    <w:rsid w:val="00D64C6A"/>
    <w:rPr>
      <w:color w:val="0000FF"/>
      <w:u w:val="single"/>
    </w:rPr>
  </w:style>
  <w:style w:type="character" w:customStyle="1" w:styleId="a4">
    <w:name w:val="Основной текст Знак"/>
    <w:basedOn w:val="a0"/>
    <w:uiPriority w:val="99"/>
    <w:qFormat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character" w:styleId="a5">
    <w:name w:val="Hyperlink"/>
    <w:rsid w:val="00CA7905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CA790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paragraph" w:styleId="a7">
    <w:name w:val="List"/>
    <w:basedOn w:val="a6"/>
    <w:rsid w:val="00CA7905"/>
    <w:rPr>
      <w:rFonts w:cs="Nirmala UI"/>
    </w:rPr>
  </w:style>
  <w:style w:type="paragraph" w:customStyle="1" w:styleId="1">
    <w:name w:val="Название объекта1"/>
    <w:basedOn w:val="a"/>
    <w:qFormat/>
    <w:rsid w:val="00CA790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A7905"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D64C6A"/>
    <w:pPr>
      <w:widowControl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qFormat/>
    <w:rsid w:val="00D64C6A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CA7905"/>
  </w:style>
  <w:style w:type="paragraph" w:customStyle="1" w:styleId="10">
    <w:name w:val="Верхний колонтитул1"/>
    <w:basedOn w:val="a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8">
    <w:name w:val="No Spacing"/>
    <w:uiPriority w:val="1"/>
    <w:qFormat/>
    <w:rsid w:val="00EC5954"/>
    <w:rPr>
      <w:rFonts w:ascii="Times New Roman" w:eastAsia="Arial Unicode MS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658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06675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12604/16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4111-D618-4DBD-9244-DFBA4754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2023-09-27T11:31:00Z</cp:lastPrinted>
  <dcterms:created xsi:type="dcterms:W3CDTF">2023-09-27T05:20:00Z</dcterms:created>
  <dcterms:modified xsi:type="dcterms:W3CDTF">2023-09-27T11:31:00Z</dcterms:modified>
  <dc:language>ru-RU</dc:language>
</cp:coreProperties>
</file>