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56426" w:rsidTr="00D5642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D56426" w:rsidRDefault="00D56426">
            <w:pPr>
              <w:spacing w:line="276" w:lineRule="auto"/>
              <w:jc w:val="center"/>
              <w:rPr>
                <w:b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w w:val="100"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D56426" w:rsidRDefault="00D56426">
            <w:pPr>
              <w:spacing w:line="276" w:lineRule="auto"/>
              <w:jc w:val="center"/>
              <w:rPr>
                <w:b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w w:val="100"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D56426" w:rsidRDefault="00D56426">
            <w:pPr>
              <w:spacing w:line="276" w:lineRule="auto"/>
              <w:jc w:val="center"/>
              <w:rPr>
                <w:b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w w:val="100"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D56426" w:rsidRDefault="00D56426">
            <w:pPr>
              <w:spacing w:line="276" w:lineRule="auto"/>
              <w:jc w:val="center"/>
              <w:rPr>
                <w:b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w w:val="100"/>
                <w:sz w:val="28"/>
                <w:szCs w:val="28"/>
                <w:lang w:eastAsia="en-US"/>
              </w:rPr>
              <w:t>БЕЛЯЕВСКОГО РАЙОНА ОРЕНБУРГСКОЙ ОБЛАСТИ</w:t>
            </w:r>
          </w:p>
          <w:p w:rsidR="00D56426" w:rsidRDefault="00D56426">
            <w:pPr>
              <w:autoSpaceDE w:val="0"/>
              <w:autoSpaceDN w:val="0"/>
              <w:spacing w:line="276" w:lineRule="auto"/>
              <w:rPr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color w:val="auto"/>
                <w:w w:val="100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56426" w:rsidTr="00D56426">
        <w:trPr>
          <w:cantSplit/>
          <w:trHeight w:val="1190"/>
        </w:trPr>
        <w:tc>
          <w:tcPr>
            <w:tcW w:w="9072" w:type="dxa"/>
            <w:vAlign w:val="bottom"/>
          </w:tcPr>
          <w:p w:rsidR="00D56426" w:rsidRDefault="00D56426">
            <w:pPr>
              <w:autoSpaceDE w:val="0"/>
              <w:autoSpaceDN w:val="0"/>
              <w:spacing w:line="276" w:lineRule="auto"/>
              <w:jc w:val="center"/>
              <w:rPr>
                <w:b/>
                <w:color w:val="auto"/>
                <w:w w:val="100"/>
                <w:sz w:val="28"/>
                <w:szCs w:val="28"/>
                <w:lang w:eastAsia="en-US"/>
              </w:rPr>
            </w:pPr>
          </w:p>
          <w:p w:rsidR="00D56426" w:rsidRDefault="00D56426">
            <w:pPr>
              <w:autoSpaceDE w:val="0"/>
              <w:autoSpaceDN w:val="0"/>
              <w:spacing w:line="276" w:lineRule="auto"/>
              <w:jc w:val="center"/>
              <w:rPr>
                <w:b/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w w:val="100"/>
                <w:sz w:val="28"/>
                <w:szCs w:val="28"/>
                <w:lang w:eastAsia="en-US"/>
              </w:rPr>
              <w:t>ПОСТАНОВЛЕНИЕ</w:t>
            </w:r>
          </w:p>
          <w:p w:rsidR="00D56426" w:rsidRDefault="00D56426" w:rsidP="00D56426">
            <w:pPr>
              <w:autoSpaceDE w:val="0"/>
              <w:autoSpaceDN w:val="0"/>
              <w:spacing w:line="276" w:lineRule="auto"/>
              <w:rPr>
                <w:color w:val="auto"/>
                <w:w w:val="100"/>
                <w:sz w:val="28"/>
                <w:szCs w:val="28"/>
                <w:lang w:eastAsia="en-US"/>
              </w:rPr>
            </w:pPr>
            <w:r>
              <w:rPr>
                <w:color w:val="auto"/>
                <w:w w:val="100"/>
                <w:sz w:val="28"/>
                <w:szCs w:val="28"/>
                <w:lang w:eastAsia="en-US"/>
              </w:rPr>
              <w:t>18.11. 2019                                                                                            № 154-п</w:t>
            </w:r>
          </w:p>
        </w:tc>
      </w:tr>
    </w:tbl>
    <w:p w:rsidR="00D56426" w:rsidRDefault="00D56426" w:rsidP="00D56426">
      <w:pPr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                                                    </w:t>
      </w:r>
      <w:proofErr w:type="spellStart"/>
      <w:r>
        <w:rPr>
          <w:color w:val="auto"/>
          <w:w w:val="100"/>
          <w:sz w:val="28"/>
          <w:szCs w:val="28"/>
        </w:rPr>
        <w:t>с.Беляевка</w:t>
      </w:r>
      <w:proofErr w:type="spellEnd"/>
    </w:p>
    <w:p w:rsidR="00D56426" w:rsidRDefault="00D56426" w:rsidP="00D56426">
      <w:pPr>
        <w:rPr>
          <w:color w:val="auto"/>
          <w:w w:val="100"/>
          <w:sz w:val="24"/>
          <w:szCs w:val="28"/>
        </w:rPr>
      </w:pPr>
    </w:p>
    <w:p w:rsidR="009D4668" w:rsidRDefault="009D4668"/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r w:rsidRPr="00D56426">
        <w:rPr>
          <w:b/>
          <w:color w:val="auto"/>
          <w:w w:val="100"/>
          <w:sz w:val="28"/>
          <w:szCs w:val="28"/>
        </w:rPr>
        <w:t>ОБ УТВЕРЖДЕНИИ ПОРЯДКА ПРЕДОСТАВЛЕНИЯ ОТЧЕТНОСТИ</w:t>
      </w: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r w:rsidRPr="00D56426">
        <w:rPr>
          <w:b/>
          <w:color w:val="auto"/>
          <w:w w:val="100"/>
          <w:sz w:val="28"/>
          <w:szCs w:val="28"/>
        </w:rPr>
        <w:t>О ДЕЯТЕЛЬНОСТИ И ДОЛГОВЫХ ОБЯЗАТЕЛЬСТВАХ</w:t>
      </w: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r w:rsidRPr="00D56426">
        <w:rPr>
          <w:b/>
          <w:color w:val="auto"/>
          <w:w w:val="100"/>
          <w:sz w:val="28"/>
          <w:szCs w:val="28"/>
        </w:rPr>
        <w:t xml:space="preserve">МУНИЦИПАЛЬНОГО УНИТАРНОГО ПРЕДПРИЯТИЯ «БЕЛЯЕВСКОЕ </w:t>
      </w:r>
      <w:r>
        <w:rPr>
          <w:b/>
          <w:color w:val="auto"/>
          <w:w w:val="100"/>
          <w:sz w:val="28"/>
          <w:szCs w:val="28"/>
        </w:rPr>
        <w:t>ЖИЛИЩНО-КОММУНАЛЬНОЕ ХОЗЯЙСТВО</w:t>
      </w:r>
      <w:r w:rsidRPr="00D56426">
        <w:rPr>
          <w:b/>
          <w:color w:val="auto"/>
          <w:w w:val="100"/>
          <w:sz w:val="28"/>
          <w:szCs w:val="28"/>
        </w:rPr>
        <w:t>»</w:t>
      </w:r>
    </w:p>
    <w:p w:rsidR="00D56426" w:rsidRPr="00D56426" w:rsidRDefault="00D56426" w:rsidP="00D56426">
      <w:pPr>
        <w:widowControl w:val="0"/>
        <w:autoSpaceDE w:val="0"/>
        <w:autoSpaceDN w:val="0"/>
        <w:rPr>
          <w:color w:val="auto"/>
          <w:w w:val="100"/>
          <w:sz w:val="28"/>
          <w:szCs w:val="28"/>
        </w:rPr>
      </w:pPr>
    </w:p>
    <w:p w:rsidR="00D56426" w:rsidRPr="00D56426" w:rsidRDefault="00553C2C" w:rsidP="00553C2C">
      <w:pPr>
        <w:spacing w:after="1" w:line="220" w:lineRule="atLeast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 xml:space="preserve">          </w:t>
      </w:r>
      <w:r w:rsidRPr="00553C2C">
        <w:rPr>
          <w:color w:val="auto"/>
          <w:w w:val="100"/>
          <w:sz w:val="28"/>
          <w:szCs w:val="28"/>
        </w:rPr>
        <w:t>В целях повышения эффективности работы Муниципального Унитарного Предприятия «</w:t>
      </w:r>
      <w:proofErr w:type="spellStart"/>
      <w:r>
        <w:rPr>
          <w:color w:val="auto"/>
          <w:w w:val="100"/>
          <w:sz w:val="28"/>
          <w:szCs w:val="28"/>
        </w:rPr>
        <w:t>Беляевское</w:t>
      </w:r>
      <w:proofErr w:type="spellEnd"/>
      <w:r>
        <w:rPr>
          <w:color w:val="auto"/>
          <w:w w:val="100"/>
          <w:sz w:val="28"/>
          <w:szCs w:val="28"/>
        </w:rPr>
        <w:t xml:space="preserve"> жилищно-коммунальное </w:t>
      </w:r>
      <w:proofErr w:type="gramStart"/>
      <w:r>
        <w:rPr>
          <w:color w:val="auto"/>
          <w:w w:val="100"/>
          <w:sz w:val="28"/>
          <w:szCs w:val="28"/>
        </w:rPr>
        <w:t>хозяйство</w:t>
      </w:r>
      <w:r w:rsidRPr="00553C2C">
        <w:rPr>
          <w:color w:val="auto"/>
          <w:w w:val="100"/>
          <w:sz w:val="28"/>
          <w:szCs w:val="28"/>
        </w:rPr>
        <w:t xml:space="preserve">»  </w:t>
      </w:r>
      <w:proofErr w:type="spellStart"/>
      <w:r>
        <w:rPr>
          <w:color w:val="auto"/>
          <w:w w:val="100"/>
          <w:sz w:val="28"/>
          <w:szCs w:val="28"/>
        </w:rPr>
        <w:t>Беляевского</w:t>
      </w:r>
      <w:proofErr w:type="spellEnd"/>
      <w:proofErr w:type="gramEnd"/>
      <w:r w:rsidRPr="00553C2C">
        <w:rPr>
          <w:color w:val="auto"/>
          <w:w w:val="100"/>
          <w:sz w:val="28"/>
          <w:szCs w:val="28"/>
        </w:rPr>
        <w:t xml:space="preserve"> сельсовета и использования им муниципального имущества, закрепленного на праве хозяйственного ведения, руководствуясь подпунктами 3, 9, 12 пункта 1 статьи 20, пунктом 3 статьи 26 Федерального закона от 14.11.2002 № 161-ФЗ "О государственных и муниципальных унитарных предприятиях"</w:t>
      </w:r>
      <w:r w:rsidR="00D56426" w:rsidRPr="00D56426">
        <w:rPr>
          <w:rFonts w:eastAsia="Calibri"/>
          <w:color w:val="auto"/>
          <w:w w:val="100"/>
          <w:sz w:val="28"/>
          <w:szCs w:val="28"/>
          <w:lang w:eastAsia="en-US"/>
        </w:rPr>
        <w:t>:</w:t>
      </w:r>
    </w:p>
    <w:p w:rsidR="00D56426" w:rsidRPr="00D56426" w:rsidRDefault="00D56426" w:rsidP="00D56426">
      <w:pPr>
        <w:widowControl w:val="0"/>
        <w:autoSpaceDE w:val="0"/>
        <w:autoSpaceDN w:val="0"/>
        <w:ind w:firstLine="540"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 xml:space="preserve">1. Утвердить </w:t>
      </w:r>
      <w:hyperlink w:anchor="P37" w:history="1">
        <w:r w:rsidRPr="00D56426">
          <w:rPr>
            <w:color w:val="auto"/>
            <w:w w:val="100"/>
            <w:sz w:val="28"/>
            <w:szCs w:val="28"/>
          </w:rPr>
          <w:t>порядо</w:t>
        </w:r>
        <w:bookmarkStart w:id="0" w:name="_GoBack"/>
        <w:bookmarkEnd w:id="0"/>
        <w:r w:rsidRPr="00D56426">
          <w:rPr>
            <w:color w:val="auto"/>
            <w:w w:val="100"/>
            <w:sz w:val="28"/>
            <w:szCs w:val="28"/>
          </w:rPr>
          <w:t>к</w:t>
        </w:r>
      </w:hyperlink>
      <w:r w:rsidRPr="00D56426">
        <w:rPr>
          <w:color w:val="auto"/>
          <w:w w:val="100"/>
          <w:sz w:val="28"/>
          <w:szCs w:val="28"/>
        </w:rPr>
        <w:t xml:space="preserve"> предоставления отчетности о деятельности и долговых обязательствах Муниципального унитарного предприятия «</w:t>
      </w:r>
      <w:proofErr w:type="spellStart"/>
      <w:r w:rsidRPr="00D56426">
        <w:rPr>
          <w:color w:val="auto"/>
          <w:w w:val="100"/>
          <w:sz w:val="28"/>
          <w:szCs w:val="28"/>
        </w:rPr>
        <w:t>Беляевское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ЖКХ», согласно приложению.</w:t>
      </w:r>
    </w:p>
    <w:p w:rsidR="00D56426" w:rsidRDefault="00D56426" w:rsidP="00D56426">
      <w:pPr>
        <w:widowControl w:val="0"/>
        <w:autoSpaceDE w:val="0"/>
        <w:autoSpaceDN w:val="0"/>
        <w:ind w:firstLine="540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2</w:t>
      </w:r>
      <w:r w:rsidRPr="00D56426">
        <w:rPr>
          <w:color w:val="auto"/>
          <w:w w:val="100"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color w:val="auto"/>
          <w:w w:val="100"/>
          <w:sz w:val="28"/>
          <w:szCs w:val="28"/>
        </w:rPr>
        <w:t>ведущего специалиста по бухгалтерскому учету Мишукову Е.В.</w:t>
      </w:r>
    </w:p>
    <w:p w:rsidR="00D56426" w:rsidRPr="00D56426" w:rsidRDefault="00D56426" w:rsidP="00D56426">
      <w:pPr>
        <w:widowControl w:val="0"/>
        <w:autoSpaceDE w:val="0"/>
        <w:autoSpaceDN w:val="0"/>
        <w:ind w:firstLine="540"/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3.</w:t>
      </w:r>
      <w:r w:rsidRPr="00D56426">
        <w:rPr>
          <w:color w:val="auto"/>
          <w:w w:val="100"/>
          <w:sz w:val="28"/>
          <w:szCs w:val="28"/>
        </w:rPr>
        <w:t xml:space="preserve"> Установить, что настоящее Постановление вступает в силу с момента его опубликования.</w:t>
      </w:r>
    </w:p>
    <w:p w:rsidR="00D56426" w:rsidRDefault="00D56426"/>
    <w:p w:rsidR="00D56426" w:rsidRDefault="00D56426"/>
    <w:p w:rsidR="00D56426" w:rsidRDefault="00D56426"/>
    <w:p w:rsidR="00D56426" w:rsidRPr="00D56426" w:rsidRDefault="00D56426" w:rsidP="00D56426">
      <w:pPr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 xml:space="preserve">Глава администрации                                                                       Ю.В. </w:t>
      </w:r>
      <w:proofErr w:type="spellStart"/>
      <w:r w:rsidRPr="00D56426">
        <w:rPr>
          <w:color w:val="auto"/>
          <w:w w:val="100"/>
          <w:sz w:val="28"/>
          <w:szCs w:val="28"/>
        </w:rPr>
        <w:t>Злубко</w:t>
      </w:r>
      <w:proofErr w:type="spellEnd"/>
    </w:p>
    <w:p w:rsidR="00D56426" w:rsidRPr="00D56426" w:rsidRDefault="00D56426" w:rsidP="00D56426">
      <w:pPr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 xml:space="preserve">                                                                           </w:t>
      </w:r>
    </w:p>
    <w:p w:rsidR="00D56426" w:rsidRPr="00D56426" w:rsidRDefault="00D56426" w:rsidP="00D56426">
      <w:pPr>
        <w:jc w:val="both"/>
        <w:rPr>
          <w:color w:val="auto"/>
          <w:w w:val="100"/>
          <w:sz w:val="28"/>
          <w:szCs w:val="28"/>
        </w:rPr>
      </w:pPr>
    </w:p>
    <w:p w:rsidR="00D56426" w:rsidRPr="00D56426" w:rsidRDefault="00D56426" w:rsidP="00D56426">
      <w:pPr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 xml:space="preserve">Разослано: бухгалтерии </w:t>
      </w:r>
      <w:proofErr w:type="spellStart"/>
      <w:r w:rsidRPr="00D56426">
        <w:rPr>
          <w:color w:val="auto"/>
          <w:w w:val="100"/>
          <w:sz w:val="28"/>
          <w:szCs w:val="28"/>
        </w:rPr>
        <w:t>Беляевского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сельсовета, </w:t>
      </w:r>
      <w:r>
        <w:rPr>
          <w:color w:val="auto"/>
          <w:w w:val="100"/>
          <w:sz w:val="28"/>
          <w:szCs w:val="28"/>
        </w:rPr>
        <w:t>МУП «</w:t>
      </w:r>
      <w:proofErr w:type="spellStart"/>
      <w:r>
        <w:rPr>
          <w:color w:val="auto"/>
          <w:w w:val="100"/>
          <w:sz w:val="28"/>
          <w:szCs w:val="28"/>
        </w:rPr>
        <w:t>Беляевское</w:t>
      </w:r>
      <w:proofErr w:type="spellEnd"/>
      <w:r>
        <w:rPr>
          <w:color w:val="auto"/>
          <w:w w:val="100"/>
          <w:sz w:val="28"/>
          <w:szCs w:val="28"/>
        </w:rPr>
        <w:t xml:space="preserve"> жилищно-коммунальное хозяйство»</w:t>
      </w:r>
      <w:r w:rsidRPr="00D56426">
        <w:rPr>
          <w:color w:val="auto"/>
          <w:w w:val="100"/>
          <w:sz w:val="28"/>
          <w:szCs w:val="28"/>
        </w:rPr>
        <w:t>, прокурору района, в дело</w:t>
      </w:r>
    </w:p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Default="00D56426"/>
    <w:p w:rsidR="00D56426" w:rsidRPr="00D56426" w:rsidRDefault="00D56426" w:rsidP="00D56426">
      <w:pPr>
        <w:widowControl w:val="0"/>
        <w:autoSpaceDE w:val="0"/>
        <w:autoSpaceDN w:val="0"/>
        <w:jc w:val="right"/>
        <w:outlineLvl w:val="0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Приложение</w:t>
      </w:r>
    </w:p>
    <w:p w:rsidR="00D56426" w:rsidRPr="00D56426" w:rsidRDefault="00D56426" w:rsidP="00D56426">
      <w:pPr>
        <w:widowControl w:val="0"/>
        <w:autoSpaceDE w:val="0"/>
        <w:autoSpaceDN w:val="0"/>
        <w:jc w:val="right"/>
        <w:rPr>
          <w:color w:val="auto"/>
          <w:w w:val="100"/>
          <w:sz w:val="28"/>
          <w:szCs w:val="28"/>
        </w:rPr>
      </w:pPr>
      <w:proofErr w:type="gramStart"/>
      <w:r w:rsidRPr="00D56426">
        <w:rPr>
          <w:color w:val="auto"/>
          <w:w w:val="100"/>
          <w:sz w:val="28"/>
          <w:szCs w:val="28"/>
        </w:rPr>
        <w:t>к</w:t>
      </w:r>
      <w:proofErr w:type="gramEnd"/>
      <w:r w:rsidRPr="00D56426">
        <w:rPr>
          <w:color w:val="auto"/>
          <w:w w:val="100"/>
          <w:sz w:val="28"/>
          <w:szCs w:val="28"/>
        </w:rPr>
        <w:t xml:space="preserve"> постановлению </w:t>
      </w:r>
    </w:p>
    <w:p w:rsidR="00D56426" w:rsidRPr="00D56426" w:rsidRDefault="00D56426" w:rsidP="00D56426">
      <w:pPr>
        <w:widowControl w:val="0"/>
        <w:autoSpaceDE w:val="0"/>
        <w:autoSpaceDN w:val="0"/>
        <w:jc w:val="right"/>
        <w:rPr>
          <w:color w:val="auto"/>
          <w:w w:val="100"/>
          <w:sz w:val="28"/>
          <w:szCs w:val="28"/>
        </w:rPr>
      </w:pPr>
      <w:proofErr w:type="gramStart"/>
      <w:r w:rsidRPr="00D56426">
        <w:rPr>
          <w:color w:val="auto"/>
          <w:w w:val="100"/>
          <w:sz w:val="28"/>
          <w:szCs w:val="28"/>
        </w:rPr>
        <w:t>администрации</w:t>
      </w:r>
      <w:proofErr w:type="gramEnd"/>
    </w:p>
    <w:p w:rsidR="00D56426" w:rsidRPr="00D56426" w:rsidRDefault="00D56426" w:rsidP="00D56426">
      <w:pPr>
        <w:widowControl w:val="0"/>
        <w:autoSpaceDE w:val="0"/>
        <w:autoSpaceDN w:val="0"/>
        <w:jc w:val="right"/>
        <w:rPr>
          <w:color w:val="auto"/>
          <w:w w:val="100"/>
          <w:sz w:val="28"/>
          <w:szCs w:val="28"/>
        </w:rPr>
      </w:pPr>
      <w:proofErr w:type="spellStart"/>
      <w:r w:rsidRPr="00D56426">
        <w:rPr>
          <w:color w:val="auto"/>
          <w:w w:val="100"/>
          <w:sz w:val="28"/>
          <w:szCs w:val="28"/>
        </w:rPr>
        <w:t>Беляевский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сельсовет</w:t>
      </w:r>
    </w:p>
    <w:p w:rsidR="00D56426" w:rsidRPr="00D56426" w:rsidRDefault="00D56426" w:rsidP="00D56426">
      <w:pPr>
        <w:widowControl w:val="0"/>
        <w:autoSpaceDE w:val="0"/>
        <w:autoSpaceDN w:val="0"/>
        <w:jc w:val="right"/>
        <w:rPr>
          <w:color w:val="auto"/>
          <w:w w:val="100"/>
          <w:sz w:val="28"/>
          <w:szCs w:val="28"/>
        </w:rPr>
      </w:pPr>
      <w:proofErr w:type="gramStart"/>
      <w:r w:rsidRPr="00D56426">
        <w:rPr>
          <w:color w:val="auto"/>
          <w:w w:val="100"/>
          <w:sz w:val="28"/>
          <w:szCs w:val="28"/>
        </w:rPr>
        <w:t>от</w:t>
      </w:r>
      <w:proofErr w:type="gramEnd"/>
      <w:r w:rsidRPr="00D56426">
        <w:rPr>
          <w:color w:val="auto"/>
          <w:w w:val="100"/>
          <w:sz w:val="28"/>
          <w:szCs w:val="28"/>
        </w:rPr>
        <w:t xml:space="preserve"> 18.11.2019г. № 154-п </w:t>
      </w:r>
    </w:p>
    <w:p w:rsidR="00D56426" w:rsidRPr="00D56426" w:rsidRDefault="00D56426" w:rsidP="00D56426">
      <w:pPr>
        <w:widowControl w:val="0"/>
        <w:autoSpaceDE w:val="0"/>
        <w:autoSpaceDN w:val="0"/>
        <w:jc w:val="right"/>
        <w:rPr>
          <w:color w:val="auto"/>
          <w:w w:val="100"/>
          <w:sz w:val="28"/>
          <w:szCs w:val="28"/>
        </w:rPr>
      </w:pP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bookmarkStart w:id="1" w:name="P37"/>
      <w:bookmarkEnd w:id="1"/>
      <w:r w:rsidRPr="00D56426">
        <w:rPr>
          <w:b/>
          <w:color w:val="auto"/>
          <w:w w:val="100"/>
          <w:sz w:val="28"/>
          <w:szCs w:val="28"/>
        </w:rPr>
        <w:t>ПОРЯДОК</w:t>
      </w: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r w:rsidRPr="00D56426">
        <w:rPr>
          <w:b/>
          <w:color w:val="auto"/>
          <w:w w:val="100"/>
          <w:sz w:val="28"/>
          <w:szCs w:val="28"/>
        </w:rPr>
        <w:t>ПРЕДОСТАВЛЕНИЯ ОТЧЕТНОСТИ О ДЕЯТЕЛЬНОСТИ</w:t>
      </w: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r w:rsidRPr="00D56426">
        <w:rPr>
          <w:b/>
          <w:color w:val="auto"/>
          <w:w w:val="100"/>
          <w:sz w:val="28"/>
          <w:szCs w:val="28"/>
        </w:rPr>
        <w:t xml:space="preserve">И ДОЛГОВЫХ ОБЯЗАТЕЛЬСТВАХ МУНИЦИПАЛЬНОГО УНИТАРНОГО ПРЕДПРИЯТИЯ </w:t>
      </w: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  <w:r w:rsidRPr="00D56426">
        <w:rPr>
          <w:b/>
          <w:color w:val="auto"/>
          <w:w w:val="100"/>
          <w:sz w:val="28"/>
          <w:szCs w:val="28"/>
        </w:rPr>
        <w:t xml:space="preserve">«БЕЛЯЕВСКОЕ </w:t>
      </w:r>
      <w:r>
        <w:rPr>
          <w:b/>
          <w:color w:val="auto"/>
          <w:w w:val="100"/>
          <w:sz w:val="28"/>
          <w:szCs w:val="28"/>
        </w:rPr>
        <w:t>ЖИЛИЩНО-КОММУНАЛЬНОЕ ХОЗЯЙСТВО</w:t>
      </w:r>
      <w:r w:rsidRPr="00D56426">
        <w:rPr>
          <w:b/>
          <w:color w:val="auto"/>
          <w:w w:val="100"/>
          <w:sz w:val="28"/>
          <w:szCs w:val="28"/>
        </w:rPr>
        <w:t>»</w:t>
      </w:r>
    </w:p>
    <w:p w:rsidR="00D56426" w:rsidRPr="00D56426" w:rsidRDefault="00D56426" w:rsidP="00D56426">
      <w:pPr>
        <w:widowControl w:val="0"/>
        <w:autoSpaceDE w:val="0"/>
        <w:autoSpaceDN w:val="0"/>
        <w:jc w:val="center"/>
        <w:rPr>
          <w:b/>
          <w:color w:val="auto"/>
          <w:w w:val="100"/>
          <w:sz w:val="28"/>
          <w:szCs w:val="28"/>
        </w:rPr>
      </w:pPr>
    </w:p>
    <w:p w:rsidR="00D56426" w:rsidRPr="00D56426" w:rsidRDefault="00D56426" w:rsidP="00D56426">
      <w:pPr>
        <w:spacing w:line="276" w:lineRule="auto"/>
        <w:ind w:firstLine="709"/>
        <w:contextualSpacing/>
        <w:jc w:val="both"/>
        <w:rPr>
          <w:rFonts w:eastAsia="Calibri"/>
          <w:color w:val="auto"/>
          <w:w w:val="100"/>
          <w:sz w:val="28"/>
          <w:szCs w:val="28"/>
          <w:lang w:eastAsia="en-US"/>
        </w:rPr>
      </w:pPr>
      <w:r w:rsidRPr="00D56426">
        <w:rPr>
          <w:rFonts w:eastAsia="Calibri"/>
          <w:color w:val="auto"/>
          <w:w w:val="100"/>
          <w:sz w:val="28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4" w:history="1">
        <w:r w:rsidRPr="00D56426">
          <w:rPr>
            <w:rFonts w:eastAsia="Calibri"/>
            <w:color w:val="auto"/>
            <w:w w:val="100"/>
            <w:sz w:val="28"/>
            <w:szCs w:val="28"/>
            <w:lang w:eastAsia="en-US"/>
          </w:rPr>
          <w:t>законом</w:t>
        </w:r>
      </w:hyperlink>
      <w:r w:rsidRPr="00D56426">
        <w:rPr>
          <w:rFonts w:eastAsia="Calibri"/>
          <w:color w:val="auto"/>
          <w:w w:val="100"/>
          <w:sz w:val="28"/>
          <w:szCs w:val="28"/>
          <w:lang w:eastAsia="en-US"/>
        </w:rPr>
        <w:t xml:space="preserve"> N 161-ФЗ от 14.11.2002 "О государственных и муниципальных унитарных предприятиях", Федеральным законом от 06.12.2011 N 402-ФЗ "О бухгалтерском учете" и определяет порядок и сроки предоставления отчетности о деятельности и долговых обязательствах муниципального унитарного предприятия «</w:t>
      </w:r>
      <w:proofErr w:type="spellStart"/>
      <w:r w:rsidRPr="00D56426">
        <w:rPr>
          <w:rFonts w:eastAsia="Calibri"/>
          <w:color w:val="auto"/>
          <w:w w:val="100"/>
          <w:sz w:val="28"/>
          <w:szCs w:val="28"/>
          <w:lang w:eastAsia="en-US"/>
        </w:rPr>
        <w:t>Беляевское</w:t>
      </w:r>
      <w:proofErr w:type="spellEnd"/>
      <w:r w:rsidRPr="00D56426">
        <w:rPr>
          <w:rFonts w:eastAsia="Calibri"/>
          <w:color w:val="auto"/>
          <w:w w:val="100"/>
          <w:sz w:val="28"/>
          <w:szCs w:val="28"/>
          <w:lang w:eastAsia="en-US"/>
        </w:rPr>
        <w:t xml:space="preserve"> ЖКХ».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2. Институты, понятия и термины гражданского, бюджетного и других отраслей законодательства Российской Федерации, используемые в настоящем порядке, применяются в том значении, в каком они используются в этих отраслях законодательства, если иное не предусмотрено настоящим порядком.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3. Целями настоящего порядка являются: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1) создание системы регулярного мониторинга финансово-экономического положения муниципального унитарного предприятия «</w:t>
      </w:r>
      <w:proofErr w:type="spellStart"/>
      <w:r w:rsidRPr="00D56426">
        <w:rPr>
          <w:color w:val="auto"/>
          <w:w w:val="100"/>
          <w:sz w:val="28"/>
          <w:szCs w:val="28"/>
        </w:rPr>
        <w:t>Беляевское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ЖКХ»;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2) принятие обоснованных управленческих решений, направленных на повышение эффективности управления муниципальным унитарным предприятием «</w:t>
      </w:r>
      <w:proofErr w:type="spellStart"/>
      <w:r w:rsidRPr="00D56426">
        <w:rPr>
          <w:color w:val="auto"/>
          <w:w w:val="100"/>
          <w:sz w:val="28"/>
          <w:szCs w:val="28"/>
        </w:rPr>
        <w:t>Беляевское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ЖКХ».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bookmarkStart w:id="2" w:name="P51"/>
      <w:bookmarkEnd w:id="2"/>
      <w:r w:rsidRPr="00D56426">
        <w:rPr>
          <w:color w:val="auto"/>
          <w:w w:val="100"/>
          <w:sz w:val="28"/>
          <w:szCs w:val="28"/>
        </w:rPr>
        <w:t>4. Муниципальное унитарное предприятие «</w:t>
      </w:r>
      <w:proofErr w:type="spellStart"/>
      <w:r w:rsidRPr="00D56426">
        <w:rPr>
          <w:color w:val="auto"/>
          <w:w w:val="100"/>
          <w:sz w:val="28"/>
          <w:szCs w:val="28"/>
        </w:rPr>
        <w:t>Беляевское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ЖКХ» в течение 90 дней по окончании отчетного года представляет в администрацию МО </w:t>
      </w:r>
      <w:proofErr w:type="spellStart"/>
      <w:r w:rsidRPr="00D56426">
        <w:rPr>
          <w:color w:val="auto"/>
          <w:w w:val="100"/>
          <w:sz w:val="28"/>
          <w:szCs w:val="28"/>
        </w:rPr>
        <w:t>Беляевский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</w:t>
      </w:r>
      <w:proofErr w:type="gramStart"/>
      <w:r w:rsidRPr="00D56426">
        <w:rPr>
          <w:color w:val="auto"/>
          <w:w w:val="100"/>
          <w:sz w:val="28"/>
          <w:szCs w:val="28"/>
        </w:rPr>
        <w:t>сельсовет  следующие</w:t>
      </w:r>
      <w:proofErr w:type="gramEnd"/>
      <w:r w:rsidRPr="00D56426">
        <w:rPr>
          <w:color w:val="auto"/>
          <w:w w:val="100"/>
          <w:sz w:val="28"/>
          <w:szCs w:val="28"/>
        </w:rPr>
        <w:t xml:space="preserve"> документы: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1) бухгалтерский баланс за отчетный год (по форме, утвержденной приказом Министерства финансов Российской Федерации от 02.07.2010 N 66н);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 xml:space="preserve">2) отчет о финансовых результатах за отчетный год (по форме, утвержденной приказом Министерства финансов Российской Федерации от </w:t>
      </w:r>
      <w:r w:rsidRPr="00D56426">
        <w:rPr>
          <w:color w:val="auto"/>
          <w:w w:val="100"/>
          <w:sz w:val="28"/>
          <w:szCs w:val="28"/>
        </w:rPr>
        <w:lastRenderedPageBreak/>
        <w:t>02.07.2010 N 66н);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3) отчет об изменении капитала за отчетный год (по форме, утвержденной приказом Министерства финансов Российской Федерации от 02.07.2010 N 66н);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4) отчет о движении денежных средств за отчетный год (по форме, утвержденной приказом Министерства финансов Российской Федерации от 02.07.2010 N 66н);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5) отчет о целевом использовании средств (по форме, утвержденной приказом Министерства финансов Российской Федерации от 02.07.2010 N 66н);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6) пояснительную записку;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7) информацию, характеризующую утвержденные показатели экономической эффективности деятельности муниципального унитарного предприятия за отчетный год;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8) информацию о показателях, применяемых для оценки социальной эффективности деятельности муниципального унитарного предприятия;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r w:rsidRPr="00D56426">
        <w:rPr>
          <w:color w:val="auto"/>
          <w:w w:val="100"/>
          <w:sz w:val="28"/>
          <w:szCs w:val="28"/>
        </w:rPr>
        <w:t>5. Руководитель муниципального унитарного предприятия «</w:t>
      </w:r>
      <w:proofErr w:type="spellStart"/>
      <w:r w:rsidRPr="00D56426">
        <w:rPr>
          <w:color w:val="auto"/>
          <w:w w:val="100"/>
          <w:sz w:val="28"/>
          <w:szCs w:val="28"/>
        </w:rPr>
        <w:t>Беляевское</w:t>
      </w:r>
      <w:proofErr w:type="spellEnd"/>
      <w:r w:rsidRPr="00D56426">
        <w:rPr>
          <w:color w:val="auto"/>
          <w:w w:val="100"/>
          <w:sz w:val="28"/>
          <w:szCs w:val="28"/>
        </w:rPr>
        <w:t xml:space="preserve"> ЖКХ» несет в установленном порядке дисциплинарную ответственность за несвоевременное представление документов, указанных в </w:t>
      </w:r>
      <w:hyperlink w:anchor="P51" w:history="1">
        <w:r w:rsidRPr="00D56426">
          <w:rPr>
            <w:color w:val="auto"/>
            <w:w w:val="100"/>
            <w:sz w:val="28"/>
            <w:szCs w:val="28"/>
          </w:rPr>
          <w:t>пункте 4</w:t>
        </w:r>
      </w:hyperlink>
      <w:r w:rsidRPr="00D56426">
        <w:rPr>
          <w:color w:val="auto"/>
          <w:w w:val="100"/>
          <w:sz w:val="28"/>
          <w:szCs w:val="28"/>
        </w:rPr>
        <w:t xml:space="preserve"> настоящего порядка.</w:t>
      </w:r>
    </w:p>
    <w:p w:rsidR="00D56426" w:rsidRPr="00D56426" w:rsidRDefault="00D56426" w:rsidP="00D56426">
      <w:pPr>
        <w:widowControl w:val="0"/>
        <w:autoSpaceDE w:val="0"/>
        <w:autoSpaceDN w:val="0"/>
        <w:spacing w:line="276" w:lineRule="auto"/>
        <w:ind w:firstLine="709"/>
        <w:contextualSpacing/>
        <w:jc w:val="both"/>
        <w:rPr>
          <w:color w:val="auto"/>
          <w:w w:val="100"/>
          <w:sz w:val="28"/>
          <w:szCs w:val="28"/>
        </w:rPr>
      </w:pPr>
      <w:bookmarkStart w:id="3" w:name="P63"/>
      <w:bookmarkEnd w:id="3"/>
      <w:r w:rsidRPr="00D56426">
        <w:rPr>
          <w:color w:val="auto"/>
          <w:w w:val="100"/>
          <w:sz w:val="28"/>
          <w:szCs w:val="28"/>
        </w:rPr>
        <w:t>6. Пояснительная записка, представляемая в соответствии с пунктом 4 настоящего порядка, должна содержать информацию о наличии долговых обязательств, включая объем и состав дебиторской и кредиторской задолженности, объем и состав просроченной задолженности, информацию о размере имеющихся кредитов, займов, гарантий, отсрочек (рассрочек) по уплате налогов, сборов и неналоговых платежей, о соблюдении условий исполнения взятых долговых обязательств, а также иную информацию, необходимую для реальной оценки финансового положения предприятия, финансовых результатов его деятельности и изменений в его финансовом положении.</w:t>
      </w:r>
    </w:p>
    <w:p w:rsidR="00D56426" w:rsidRPr="00D56426" w:rsidRDefault="00D56426" w:rsidP="00D56426">
      <w:pPr>
        <w:rPr>
          <w:sz w:val="28"/>
          <w:szCs w:val="28"/>
        </w:rPr>
      </w:pPr>
      <w:r w:rsidRPr="00D56426">
        <w:rPr>
          <w:rFonts w:eastAsia="Calibri"/>
          <w:color w:val="auto"/>
          <w:w w:val="100"/>
          <w:sz w:val="28"/>
          <w:szCs w:val="28"/>
          <w:lang w:eastAsia="en-US"/>
        </w:rPr>
        <w:t>7. Документы, представляемые в соответствии с пунктом 4 настоящего порядка, ежегодно рассматриваются на заседаниях</w:t>
      </w:r>
    </w:p>
    <w:sectPr w:rsidR="00D56426" w:rsidRPr="00D56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D3"/>
    <w:rsid w:val="00472AF1"/>
    <w:rsid w:val="004965D3"/>
    <w:rsid w:val="00553C2C"/>
    <w:rsid w:val="009D4668"/>
    <w:rsid w:val="00D5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628C-6629-46FD-AECF-CCD4291F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26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F1"/>
    <w:rPr>
      <w:rFonts w:ascii="Segoe UI" w:eastAsia="Times New Roman" w:hAnsi="Segoe UI" w:cs="Segoe UI"/>
      <w:color w:val="000000"/>
      <w:w w:val="12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BEED284C60C167FE402613F58532AA85B37C53B197F1B1BA63DC044357730134C8FC3E8DDC938AD555515044A6579C257A0B977EAE45B18p3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Глбухгалтер</cp:lastModifiedBy>
  <cp:revision>3</cp:revision>
  <cp:lastPrinted>2019-11-21T10:05:00Z</cp:lastPrinted>
  <dcterms:created xsi:type="dcterms:W3CDTF">2019-11-21T09:28:00Z</dcterms:created>
  <dcterms:modified xsi:type="dcterms:W3CDTF">2019-11-21T10:05:00Z</dcterms:modified>
</cp:coreProperties>
</file>