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F4" w:rsidRDefault="003A17F4">
      <w:pPr>
        <w:tabs>
          <w:tab w:val="center" w:pos="4677"/>
        </w:tabs>
        <w:jc w:val="both"/>
        <w:rPr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3A17F4">
        <w:trPr>
          <w:cantSplit/>
          <w:trHeight w:val="1377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3A17F4" w:rsidRDefault="00C41A53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АДМИНИСТРАЦИЯ</w:t>
            </w:r>
          </w:p>
          <w:p w:rsidR="003A17F4" w:rsidRDefault="00C41A53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3A17F4" w:rsidRDefault="00C41A53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БЕЛЯЕВСКИЙ СЕЛЬСОВЕТ</w:t>
            </w:r>
          </w:p>
          <w:p w:rsidR="003A17F4" w:rsidRDefault="00C41A53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3A17F4">
        <w:trPr>
          <w:cantSplit/>
          <w:trHeight w:val="1078"/>
        </w:trPr>
        <w:tc>
          <w:tcPr>
            <w:tcW w:w="9072" w:type="dxa"/>
            <w:vAlign w:val="bottom"/>
          </w:tcPr>
          <w:p w:rsidR="003A17F4" w:rsidRDefault="007A6EFE">
            <w:pPr>
              <w:widowControl w:val="0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noProof/>
                <w:sz w:val="28"/>
                <w:szCs w:val="28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3457575</wp:posOffset>
                  </wp:positionH>
                  <wp:positionV relativeFrom="page">
                    <wp:posOffset>2381250</wp:posOffset>
                  </wp:positionV>
                  <wp:extent cx="2924175" cy="361950"/>
                  <wp:effectExtent l="19050" t="0" r="9525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A17F4" w:rsidRDefault="00C41A53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ПОСТАНОВЛЕНИЕ</w:t>
            </w:r>
          </w:p>
          <w:p w:rsidR="003A17F4" w:rsidRDefault="003A17F4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:rsidR="003A17F4" w:rsidRDefault="00C41A53">
      <w:pPr>
        <w:jc w:val="center"/>
        <w:rPr>
          <w:sz w:val="28"/>
          <w:szCs w:val="28"/>
        </w:rPr>
      </w:pPr>
      <w:r>
        <w:rPr>
          <w:sz w:val="16"/>
          <w:szCs w:val="16"/>
          <w:lang w:val="en-US"/>
        </w:rPr>
        <w:t xml:space="preserve">[ </w:t>
      </w:r>
      <w:r>
        <w:rPr>
          <w:sz w:val="16"/>
          <w:szCs w:val="16"/>
        </w:rPr>
        <w:t>МЕСТО ДЛЯ ШТАМПА</w:t>
      </w:r>
      <w:r>
        <w:rPr>
          <w:sz w:val="16"/>
          <w:szCs w:val="16"/>
          <w:lang w:val="en-US"/>
        </w:rPr>
        <w:t>]</w:t>
      </w:r>
    </w:p>
    <w:p w:rsidR="003A17F4" w:rsidRDefault="003A17F4">
      <w:pPr>
        <w:tabs>
          <w:tab w:val="left" w:pos="4536"/>
        </w:tabs>
        <w:jc w:val="both"/>
        <w:rPr>
          <w:sz w:val="28"/>
          <w:szCs w:val="28"/>
        </w:rPr>
      </w:pPr>
    </w:p>
    <w:p w:rsidR="003A17F4" w:rsidRDefault="00C41A5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постановление администрации муниципального образования Беляевский сельсовет от </w:t>
      </w:r>
      <w:r>
        <w:rPr>
          <w:sz w:val="27"/>
          <w:szCs w:val="27"/>
        </w:rPr>
        <w:t>05.12.2023 № 144-п «Об утверждении административного регламента</w:t>
      </w:r>
      <w:r>
        <w:rPr>
          <w:bCs/>
          <w:sz w:val="27"/>
          <w:szCs w:val="27"/>
        </w:rPr>
        <w:t xml:space="preserve"> и </w:t>
      </w:r>
      <w:r>
        <w:rPr>
          <w:sz w:val="27"/>
          <w:szCs w:val="27"/>
        </w:rPr>
        <w:t xml:space="preserve">технологической схемы </w:t>
      </w:r>
      <w:r>
        <w:rPr>
          <w:bCs/>
          <w:sz w:val="27"/>
          <w:szCs w:val="27"/>
        </w:rPr>
        <w:t>предоставления муниципальной услуги</w:t>
      </w:r>
      <w:bookmarkStart w:id="0" w:name="P58"/>
      <w:bookmarkEnd w:id="0"/>
      <w:r>
        <w:rPr>
          <w:sz w:val="27"/>
          <w:szCs w:val="27"/>
        </w:rPr>
        <w:t xml:space="preserve">«Предоставление разрешения на условно </w:t>
      </w:r>
    </w:p>
    <w:p w:rsidR="003A17F4" w:rsidRDefault="00C41A5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разрешенный вид использования земельного участка или объекта </w:t>
      </w:r>
    </w:p>
    <w:p w:rsidR="003A17F4" w:rsidRDefault="00C41A53">
      <w:pPr>
        <w:jc w:val="center"/>
        <w:rPr>
          <w:sz w:val="27"/>
          <w:szCs w:val="27"/>
        </w:rPr>
      </w:pPr>
      <w:r>
        <w:rPr>
          <w:sz w:val="27"/>
          <w:szCs w:val="27"/>
        </w:rPr>
        <w:t>капитального строительства»»</w:t>
      </w:r>
    </w:p>
    <w:p w:rsidR="003A17F4" w:rsidRDefault="003A17F4">
      <w:pPr>
        <w:jc w:val="center"/>
        <w:rPr>
          <w:sz w:val="27"/>
          <w:szCs w:val="27"/>
        </w:rPr>
      </w:pPr>
    </w:p>
    <w:p w:rsidR="003A17F4" w:rsidRDefault="00C41A53">
      <w:pPr>
        <w:tabs>
          <w:tab w:val="left" w:pos="0"/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>
        <w:rPr>
          <w:sz w:val="27"/>
          <w:szCs w:val="27"/>
        </w:rPr>
        <w:t>соответствии со ст. 7.3 Федерального закона от 27.07.2010 N 210-ФЗ «Об организации предоставления государственных и муниципальных услуг», руководствуясь Уставом муниципального образования Беляевский сельсовет Беляевского района Оренбургской области</w:t>
      </w:r>
    </w:p>
    <w:p w:rsidR="003A17F4" w:rsidRDefault="00C41A5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Внес</w:t>
      </w:r>
      <w:r>
        <w:rPr>
          <w:sz w:val="27"/>
          <w:szCs w:val="27"/>
        </w:rPr>
        <w:t>ти в постановление администрации муниципального образования Беляевский сельсовет Беляевского района Оренбургскойобласти от 05.12.2023 № 144-п «Об утверждении административного регламента</w:t>
      </w:r>
      <w:r>
        <w:rPr>
          <w:bCs/>
          <w:sz w:val="27"/>
          <w:szCs w:val="27"/>
        </w:rPr>
        <w:t xml:space="preserve"> и </w:t>
      </w:r>
      <w:r>
        <w:rPr>
          <w:sz w:val="27"/>
          <w:szCs w:val="27"/>
        </w:rPr>
        <w:t xml:space="preserve">технологической схемы </w:t>
      </w:r>
      <w:r>
        <w:rPr>
          <w:bCs/>
          <w:sz w:val="27"/>
          <w:szCs w:val="27"/>
        </w:rPr>
        <w:t xml:space="preserve">предоставления муниципальной услуги </w:t>
      </w:r>
      <w:r>
        <w:rPr>
          <w:sz w:val="27"/>
          <w:szCs w:val="27"/>
        </w:rPr>
        <w:t>«Предоста</w:t>
      </w:r>
      <w:r>
        <w:rPr>
          <w:sz w:val="27"/>
          <w:szCs w:val="27"/>
        </w:rPr>
        <w:t xml:space="preserve">вление разрешения на условно разрешенный вид использования земельного участка или объекта капитального строительства» следующие изменения и дополнения: </w:t>
      </w:r>
    </w:p>
    <w:p w:rsidR="003A17F4" w:rsidRDefault="00C41A53">
      <w:pPr>
        <w:pStyle w:val="a7"/>
        <w:widowControl w:val="0"/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Пункт 2.1 Административного регламента дополнить новым абзацем следующего содержания:</w:t>
      </w:r>
    </w:p>
    <w:p w:rsidR="003A17F4" w:rsidRDefault="00C41A53">
      <w:pPr>
        <w:widowControl w:val="0"/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«Муниципальн</w:t>
      </w:r>
      <w:r>
        <w:rPr>
          <w:sz w:val="27"/>
          <w:szCs w:val="27"/>
        </w:rPr>
        <w:t>ая услуга носит заявительный порядок обращения. Предоставление муниципальной услуги в упреждающем (проактивном) режиме не предусмотрено.».</w:t>
      </w:r>
    </w:p>
    <w:p w:rsidR="003A17F4" w:rsidRDefault="00C41A53">
      <w:pPr>
        <w:tabs>
          <w:tab w:val="left" w:pos="0"/>
          <w:tab w:val="left" w:pos="851"/>
        </w:tabs>
        <w:ind w:right="-1"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2. Контроль за исполнением настоящего постановления возложить на специалиста 1 категории (по налогам и землеустройств</w:t>
      </w:r>
      <w:r>
        <w:rPr>
          <w:rFonts w:eastAsia="Calibri"/>
          <w:sz w:val="27"/>
          <w:szCs w:val="27"/>
          <w:lang w:eastAsia="en-US"/>
        </w:rPr>
        <w:t>у).</w:t>
      </w:r>
    </w:p>
    <w:p w:rsidR="003A17F4" w:rsidRDefault="00C41A53">
      <w:pPr>
        <w:tabs>
          <w:tab w:val="left" w:pos="0"/>
          <w:tab w:val="left" w:pos="567"/>
          <w:tab w:val="left" w:pos="900"/>
        </w:tabs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Постановление вступает в силу </w:t>
      </w:r>
      <w:r>
        <w:rPr>
          <w:bCs/>
          <w:kern w:val="2"/>
          <w:sz w:val="27"/>
          <w:szCs w:val="27"/>
        </w:rPr>
        <w:t>после его официального опубликования и подлежит размещению на сайте администрации муниципального образования Беляевский сельсовет в сети «Интернет»</w:t>
      </w:r>
      <w:r>
        <w:rPr>
          <w:sz w:val="27"/>
          <w:szCs w:val="27"/>
        </w:rPr>
        <w:t>.</w:t>
      </w:r>
    </w:p>
    <w:p w:rsidR="003A17F4" w:rsidRDefault="003A17F4">
      <w:pPr>
        <w:rPr>
          <w:sz w:val="27"/>
          <w:szCs w:val="27"/>
        </w:rPr>
      </w:pPr>
    </w:p>
    <w:p w:rsidR="003A17F4" w:rsidRDefault="00C41A53">
      <w:pPr>
        <w:rPr>
          <w:sz w:val="27"/>
          <w:szCs w:val="27"/>
        </w:rPr>
      </w:pPr>
      <w:r>
        <w:rPr>
          <w:sz w:val="27"/>
          <w:szCs w:val="27"/>
        </w:rPr>
        <w:t xml:space="preserve">Глава муниципального образования                                    </w:t>
      </w:r>
      <w:r>
        <w:rPr>
          <w:sz w:val="27"/>
          <w:szCs w:val="27"/>
        </w:rPr>
        <w:t xml:space="preserve">              М.Х.Елешев</w:t>
      </w:r>
    </w:p>
    <w:p w:rsidR="003A17F4" w:rsidRDefault="007A6EFE">
      <w:pPr>
        <w:rPr>
          <w:szCs w:val="28"/>
        </w:rPr>
      </w:pPr>
      <w:r>
        <w:rPr>
          <w:noProof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3314700</wp:posOffset>
            </wp:positionH>
            <wp:positionV relativeFrom="page">
              <wp:posOffset>8658225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17F4" w:rsidRDefault="00C41A53">
      <w:pPr>
        <w:jc w:val="center"/>
        <w:rPr>
          <w:sz w:val="16"/>
          <w:szCs w:val="16"/>
        </w:rPr>
      </w:pPr>
      <w:r>
        <w:rPr>
          <w:sz w:val="16"/>
          <w:szCs w:val="16"/>
        </w:rPr>
        <w:t>{МЕСТО ДЛЯ ПОДПИСИ}</w:t>
      </w:r>
    </w:p>
    <w:p w:rsidR="003A17F4" w:rsidRDefault="003A17F4">
      <w:pPr>
        <w:jc w:val="both"/>
        <w:rPr>
          <w:sz w:val="28"/>
          <w:szCs w:val="28"/>
        </w:rPr>
      </w:pPr>
    </w:p>
    <w:p w:rsidR="003A17F4" w:rsidRDefault="003A17F4">
      <w:pPr>
        <w:jc w:val="both"/>
        <w:rPr>
          <w:szCs w:val="28"/>
        </w:rPr>
      </w:pPr>
    </w:p>
    <w:p w:rsidR="007A6EFE" w:rsidRDefault="007A6EFE">
      <w:pPr>
        <w:jc w:val="both"/>
        <w:rPr>
          <w:szCs w:val="28"/>
        </w:rPr>
      </w:pPr>
    </w:p>
    <w:p w:rsidR="007A6EFE" w:rsidRDefault="007A6EFE">
      <w:pPr>
        <w:jc w:val="both"/>
        <w:rPr>
          <w:szCs w:val="28"/>
        </w:rPr>
      </w:pPr>
    </w:p>
    <w:p w:rsidR="003A17F4" w:rsidRDefault="003A17F4">
      <w:pPr>
        <w:jc w:val="both"/>
        <w:rPr>
          <w:szCs w:val="28"/>
        </w:rPr>
      </w:pPr>
    </w:p>
    <w:p w:rsidR="003A17F4" w:rsidRDefault="00C41A53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Разослано: специалисту 1 категории, </w:t>
      </w:r>
      <w:bookmarkStart w:id="1" w:name="_GoBack"/>
      <w:bookmarkEnd w:id="1"/>
      <w:r>
        <w:rPr>
          <w:sz w:val="22"/>
          <w:szCs w:val="28"/>
        </w:rPr>
        <w:t>администрации района, прокурору района, в дело.</w:t>
      </w:r>
    </w:p>
    <w:sectPr w:rsidR="003A17F4" w:rsidSect="003A17F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3A17F4"/>
    <w:rsid w:val="003A17F4"/>
    <w:rsid w:val="007A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966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5"/>
    <w:qFormat/>
    <w:rsid w:val="003A17F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3A17F4"/>
    <w:pPr>
      <w:spacing w:after="140" w:line="276" w:lineRule="auto"/>
    </w:pPr>
  </w:style>
  <w:style w:type="paragraph" w:styleId="a6">
    <w:name w:val="List"/>
    <w:basedOn w:val="a5"/>
    <w:rsid w:val="003A17F4"/>
  </w:style>
  <w:style w:type="paragraph" w:customStyle="1" w:styleId="Caption">
    <w:name w:val="Caption"/>
    <w:basedOn w:val="a"/>
    <w:qFormat/>
    <w:rsid w:val="003A17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A17F4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C9660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B5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2025-03-12T07:01:00Z</cp:lastPrinted>
  <dcterms:created xsi:type="dcterms:W3CDTF">2025-03-12T07:01:00Z</dcterms:created>
  <dcterms:modified xsi:type="dcterms:W3CDTF">2025-03-12T07:01:00Z</dcterms:modified>
  <dc:language>ru-RU</dc:language>
</cp:coreProperties>
</file>